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BD1CC1" w:rsidRDefault="00F92268" w:rsidP="00850792">
      <w:pPr>
        <w:pStyle w:val="BodyText"/>
        <w:rPr>
          <w:sz w:val="6"/>
          <w:szCs w:val="6"/>
        </w:rPr>
      </w:pPr>
      <w:r w:rsidRPr="00BD1CC1">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BD1CC1"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EC47B6" w:rsidRDefault="00F92268" w:rsidP="00B67C06">
            <w:pPr>
              <w:pStyle w:val="RefTableData"/>
            </w:pPr>
            <w:r w:rsidRPr="00F246C7">
              <w:t>Reference number(s</w:t>
            </w:r>
            <w:r w:rsidRPr="00EC47B6">
              <w:t>)</w:t>
            </w:r>
          </w:p>
        </w:tc>
      </w:tr>
      <w:tr w:rsidR="00F92268" w:rsidRPr="00C21ECE"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11AC755B" w:rsidR="00F92268" w:rsidRPr="00C21ECE" w:rsidRDefault="00E11C12" w:rsidP="00B67C06">
            <w:pPr>
              <w:pStyle w:val="RefTableData"/>
            </w:pPr>
            <w:r w:rsidRPr="00C21ECE">
              <w:t>2889-A</w:t>
            </w:r>
          </w:p>
        </w:tc>
      </w:tr>
    </w:tbl>
    <w:p w14:paraId="74FBA5B4" w14:textId="77777777" w:rsidR="00051356" w:rsidRPr="00C21ECE" w:rsidRDefault="00051356" w:rsidP="00A672B3">
      <w:pPr>
        <w:pStyle w:val="BodyText"/>
        <w:rPr>
          <w:b/>
          <w:bCs/>
          <w:sz w:val="16"/>
          <w:szCs w:val="16"/>
        </w:rPr>
        <w:sectPr w:rsidR="00051356" w:rsidRPr="00C21ECE" w:rsidSect="00D50991">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6CA805B4" w:rsidR="004B15BB" w:rsidRPr="00C21ECE" w:rsidRDefault="00A917A8" w:rsidP="007E5C16">
      <w:pPr>
        <w:pStyle w:val="Heading1"/>
      </w:pPr>
      <w:r w:rsidRPr="00C21ECE">
        <w:t>Specialty Guideline Management</w:t>
      </w:r>
      <w:r w:rsidR="008C54D9" w:rsidRPr="00C21ECE">
        <w:br/>
      </w:r>
      <w:r w:rsidRPr="00C21ECE">
        <w:t>Spravato (esketamine)</w:t>
      </w:r>
    </w:p>
    <w:p w14:paraId="05D78710" w14:textId="0C72BC99" w:rsidR="00B67C06" w:rsidRPr="004F39FB" w:rsidRDefault="00B67C06" w:rsidP="00B67C06">
      <w:pPr>
        <w:pStyle w:val="Heading2"/>
      </w:pPr>
      <w:r w:rsidRPr="00C21ECE">
        <w:t>Pro</w:t>
      </w:r>
      <w:r w:rsidRPr="004F39FB">
        <w:t>ducts Referenced by this Document</w:t>
      </w:r>
    </w:p>
    <w:p w14:paraId="38652603" w14:textId="6988BFE6" w:rsidR="00B67C06" w:rsidRPr="004F39FB" w:rsidRDefault="00B67C06" w:rsidP="00B67C06">
      <w:pPr>
        <w:pStyle w:val="BodyText"/>
      </w:pPr>
      <w:r w:rsidRPr="004F39FB">
        <w:t xml:space="preserve">Drugs that are listed in the following table include both brand and generic and all dosage forms and strengths unless otherwise stated. </w:t>
      </w:r>
      <w:r w:rsidR="002B5D50" w:rsidRPr="004F39FB">
        <w:t xml:space="preserve">Over-the-counter </w:t>
      </w:r>
      <w:r w:rsidR="00E60D5C" w:rsidRPr="004F39FB">
        <w:t>(</w:t>
      </w:r>
      <w:r w:rsidRPr="004F39FB">
        <w:t>OTC</w:t>
      </w:r>
      <w:r w:rsidR="00E60D5C" w:rsidRPr="004F39FB">
        <w:t>)</w:t>
      </w:r>
      <w:r w:rsidRPr="004F39FB">
        <w:t xml:space="preserve"> products are not included unless otherwise stated.</w:t>
      </w:r>
    </w:p>
    <w:tbl>
      <w:tblPr>
        <w:tblStyle w:val="TableGrid"/>
        <w:tblW w:w="10858"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3393"/>
        <w:gridCol w:w="3685"/>
        <w:gridCol w:w="3780"/>
      </w:tblGrid>
      <w:tr w:rsidR="0038641F" w:rsidRPr="004F39FB" w14:paraId="708DAA52" w14:textId="77777777" w:rsidTr="0038641F">
        <w:trPr>
          <w:cantSplit/>
          <w:trHeight w:val="288"/>
          <w:tblHeader/>
        </w:trPr>
        <w:tc>
          <w:tcPr>
            <w:tcW w:w="3393" w:type="dxa"/>
            <w:vAlign w:val="center"/>
          </w:tcPr>
          <w:p w14:paraId="4648D9B2" w14:textId="77777777" w:rsidR="0038641F" w:rsidRPr="004F39FB" w:rsidRDefault="0038641F">
            <w:pPr>
              <w:pStyle w:val="TableHeader"/>
            </w:pPr>
            <w:r w:rsidRPr="004F39FB">
              <w:t>Brand Name</w:t>
            </w:r>
          </w:p>
        </w:tc>
        <w:tc>
          <w:tcPr>
            <w:tcW w:w="3685" w:type="dxa"/>
          </w:tcPr>
          <w:p w14:paraId="73D46D42" w14:textId="77777777" w:rsidR="0038641F" w:rsidRPr="004F39FB" w:rsidRDefault="0038641F">
            <w:pPr>
              <w:pStyle w:val="TableHeader"/>
            </w:pPr>
            <w:r w:rsidRPr="004F39FB">
              <w:t>Generic Name</w:t>
            </w:r>
          </w:p>
        </w:tc>
        <w:tc>
          <w:tcPr>
            <w:tcW w:w="3780" w:type="dxa"/>
            <w:vAlign w:val="center"/>
          </w:tcPr>
          <w:p w14:paraId="377076E3" w14:textId="77777777" w:rsidR="0038641F" w:rsidRPr="004F39FB" w:rsidRDefault="0038641F">
            <w:pPr>
              <w:pStyle w:val="TableHeader"/>
            </w:pPr>
            <w:r w:rsidRPr="004F39FB">
              <w:t>Dosage Form</w:t>
            </w:r>
          </w:p>
        </w:tc>
      </w:tr>
      <w:tr w:rsidR="0038641F" w:rsidRPr="004F39FB" w14:paraId="315157C0" w14:textId="77777777" w:rsidTr="0038641F">
        <w:trPr>
          <w:cantSplit/>
        </w:trPr>
        <w:tc>
          <w:tcPr>
            <w:tcW w:w="3393" w:type="dxa"/>
          </w:tcPr>
          <w:p w14:paraId="05CBED0D" w14:textId="77777777" w:rsidR="0038641F" w:rsidRPr="004F39FB" w:rsidRDefault="0038641F">
            <w:pPr>
              <w:pStyle w:val="TableDataUnpadded"/>
              <w:rPr>
                <w:b/>
                <w:bCs/>
              </w:rPr>
            </w:pPr>
            <w:r w:rsidRPr="004F39FB">
              <w:rPr>
                <w:rStyle w:val="Strong"/>
                <w:b w:val="0"/>
                <w:bCs w:val="0"/>
              </w:rPr>
              <w:t>Spravato</w:t>
            </w:r>
          </w:p>
        </w:tc>
        <w:tc>
          <w:tcPr>
            <w:tcW w:w="3685" w:type="dxa"/>
          </w:tcPr>
          <w:p w14:paraId="7B51B681" w14:textId="77777777" w:rsidR="0038641F" w:rsidRPr="004F39FB" w:rsidRDefault="0038641F">
            <w:pPr>
              <w:pStyle w:val="TableDataUnpadded"/>
              <w:rPr>
                <w:b/>
                <w:bCs/>
              </w:rPr>
            </w:pPr>
            <w:r w:rsidRPr="004F39FB">
              <w:rPr>
                <w:rStyle w:val="Strong"/>
                <w:b w:val="0"/>
                <w:bCs w:val="0"/>
              </w:rPr>
              <w:t>esketamine</w:t>
            </w:r>
          </w:p>
        </w:tc>
        <w:tc>
          <w:tcPr>
            <w:tcW w:w="3780" w:type="dxa"/>
          </w:tcPr>
          <w:p w14:paraId="08D36834" w14:textId="163EB95C" w:rsidR="0038641F" w:rsidRPr="004F39FB" w:rsidRDefault="0038641F">
            <w:pPr>
              <w:pStyle w:val="TableDataUnpadded"/>
            </w:pPr>
            <w:r w:rsidRPr="004F39FB">
              <w:rPr>
                <w:rStyle w:val="ui-provider"/>
              </w:rPr>
              <w:t>nasal spray</w:t>
            </w:r>
          </w:p>
        </w:tc>
      </w:tr>
    </w:tbl>
    <w:p w14:paraId="14CE6108" w14:textId="3F0FF039" w:rsidR="00FC1AAD" w:rsidRPr="004F39FB" w:rsidRDefault="00ED052F" w:rsidP="00AA2A94">
      <w:pPr>
        <w:pStyle w:val="Heading2"/>
        <w:tabs>
          <w:tab w:val="left" w:pos="9540"/>
        </w:tabs>
      </w:pPr>
      <w:r w:rsidRPr="004F39FB">
        <w:t>Indications</w:t>
      </w:r>
    </w:p>
    <w:p w14:paraId="744AA95C" w14:textId="15DBA2E8" w:rsidR="00A917A8" w:rsidRPr="004F39FB" w:rsidRDefault="00A917A8" w:rsidP="00A917A8">
      <w:pPr>
        <w:pStyle w:val="BodyText"/>
      </w:pPr>
      <w:r w:rsidRPr="004F39FB">
        <w:t>The indications below including FDA-approved indications and compendial uses are considered a covered benefit provided that all the approval criteria are met and the member has no exclusions to the prescribed therapy.</w:t>
      </w:r>
    </w:p>
    <w:p w14:paraId="134B5687" w14:textId="67A24E55" w:rsidR="00ED052F" w:rsidRPr="004F39FB" w:rsidRDefault="00ED052F" w:rsidP="00ED052F">
      <w:pPr>
        <w:pStyle w:val="Heading3"/>
        <w:keepNext w:val="0"/>
      </w:pPr>
      <w:r w:rsidRPr="004F39FB">
        <w:t>FDA-approved Indications</w:t>
      </w:r>
      <w:r w:rsidR="00A917A8" w:rsidRPr="004F39FB">
        <w:rPr>
          <w:vertAlign w:val="superscript"/>
        </w:rPr>
        <w:t>1</w:t>
      </w:r>
    </w:p>
    <w:p w14:paraId="72507703" w14:textId="04EFC99F" w:rsidR="00A917A8" w:rsidRPr="004F39FB" w:rsidRDefault="00A917A8" w:rsidP="00A917A8">
      <w:pPr>
        <w:pStyle w:val="BodyText"/>
      </w:pPr>
      <w:r w:rsidRPr="004F39FB">
        <w:t>Spravato is indicated</w:t>
      </w:r>
      <w:r w:rsidR="00EF58A6" w:rsidRPr="004F39FB">
        <w:t xml:space="preserve"> </w:t>
      </w:r>
      <w:r w:rsidRPr="004F39FB">
        <w:t>for the treatment of:</w:t>
      </w:r>
    </w:p>
    <w:p w14:paraId="13F2B38A" w14:textId="12991201" w:rsidR="00A917A8" w:rsidRPr="004F39FB" w:rsidRDefault="00A917A8" w:rsidP="001931C7">
      <w:pPr>
        <w:pStyle w:val="ListParagraph"/>
        <w:numPr>
          <w:ilvl w:val="0"/>
          <w:numId w:val="31"/>
        </w:numPr>
        <w:contextualSpacing w:val="0"/>
      </w:pPr>
      <w:r w:rsidRPr="004F39FB">
        <w:t xml:space="preserve">Treatment-resistant depression (TRD) in adults </w:t>
      </w:r>
      <w:r w:rsidR="00EF58A6" w:rsidRPr="004F39FB">
        <w:t>as monotherapy or in conjunction with an oral antidepressant</w:t>
      </w:r>
    </w:p>
    <w:p w14:paraId="4C434745" w14:textId="1BA79B74" w:rsidR="00ED052F" w:rsidRPr="004F39FB" w:rsidRDefault="00A917A8" w:rsidP="001931C7">
      <w:pPr>
        <w:pStyle w:val="ListParagraph"/>
        <w:numPr>
          <w:ilvl w:val="0"/>
          <w:numId w:val="31"/>
        </w:numPr>
        <w:contextualSpacing w:val="0"/>
      </w:pPr>
      <w:r w:rsidRPr="004F39FB">
        <w:t>Depressive symptoms in adults with major depressive disorder (MDD) with acute suicidal ideation or behavior</w:t>
      </w:r>
      <w:r w:rsidR="00EF58A6" w:rsidRPr="004F39FB">
        <w:t xml:space="preserve"> in conjunction with an oral antidepressant</w:t>
      </w:r>
    </w:p>
    <w:p w14:paraId="48085E54" w14:textId="5ECE6C06" w:rsidR="009A5649" w:rsidRPr="004F39FB" w:rsidRDefault="00A30ABB" w:rsidP="00A917A8">
      <w:pPr>
        <w:pStyle w:val="Heading4"/>
      </w:pPr>
      <w:r w:rsidRPr="004F39FB">
        <w:t>Limitations of Use</w:t>
      </w:r>
    </w:p>
    <w:p w14:paraId="29791570" w14:textId="16E64160" w:rsidR="00A917A8" w:rsidRPr="004F39FB" w:rsidRDefault="00A917A8" w:rsidP="001931C7">
      <w:pPr>
        <w:pStyle w:val="BodyText"/>
      </w:pPr>
      <w:r w:rsidRPr="004F39FB">
        <w:t xml:space="preserve">The effectiveness of Spravato in preventing suicide or in reducing suicidal ideation or behavior has not been demonstrated. Use of Spravato does not preclude the need for hospitalization if clinically warranted, even if patients experience improvement after an initial dose of Spravato. </w:t>
      </w:r>
    </w:p>
    <w:p w14:paraId="76E00D9D" w14:textId="4DD86A97" w:rsidR="00A917A8" w:rsidRPr="004F39FB" w:rsidRDefault="00A917A8" w:rsidP="001931C7">
      <w:pPr>
        <w:pStyle w:val="BodyText"/>
      </w:pPr>
      <w:r w:rsidRPr="004F39FB">
        <w:t>Spravato is not approved as an anesthetic agent. The safety and effectiveness of Spravato as an anesthetic agent have not been established.</w:t>
      </w:r>
    </w:p>
    <w:p w14:paraId="7459D6DA" w14:textId="7E169CB8" w:rsidR="00401820" w:rsidRPr="004F39FB" w:rsidRDefault="00A917A8" w:rsidP="001931C7">
      <w:pPr>
        <w:pStyle w:val="BodyText"/>
      </w:pPr>
      <w:r w:rsidRPr="004F39FB">
        <w:lastRenderedPageBreak/>
        <w:t>All other indications are considered experimental/investigational and not medically necessary.</w:t>
      </w:r>
    </w:p>
    <w:p w14:paraId="36381B6D" w14:textId="0793C10F" w:rsidR="000D2496" w:rsidRPr="004F39FB" w:rsidRDefault="000D2496" w:rsidP="000D2496">
      <w:pPr>
        <w:pStyle w:val="Heading2"/>
      </w:pPr>
      <w:r w:rsidRPr="004F39FB">
        <w:t>Documentation</w:t>
      </w:r>
    </w:p>
    <w:p w14:paraId="2EB93B68" w14:textId="77777777" w:rsidR="008A1948" w:rsidRPr="004F39FB" w:rsidRDefault="008A1948" w:rsidP="008A1948">
      <w:pPr>
        <w:pStyle w:val="BodyText"/>
      </w:pPr>
      <w:r w:rsidRPr="004F39FB">
        <w:t>Submission of the following information is necessary to initiate the prior authorization review:</w:t>
      </w:r>
    </w:p>
    <w:p w14:paraId="1328CFDD" w14:textId="546070C2" w:rsidR="008A1948" w:rsidRPr="004F39FB" w:rsidRDefault="008A1948" w:rsidP="004956E7">
      <w:pPr>
        <w:pStyle w:val="Heading3"/>
      </w:pPr>
      <w:r w:rsidRPr="004F39FB">
        <w:t>For initial requests</w:t>
      </w:r>
      <w:r w:rsidR="004956E7" w:rsidRPr="004F39FB">
        <w:t>:</w:t>
      </w:r>
    </w:p>
    <w:p w14:paraId="1FBB04EA" w14:textId="1DA64FFE" w:rsidR="008A1948" w:rsidRPr="004F39FB" w:rsidRDefault="008A1948" w:rsidP="004956E7">
      <w:pPr>
        <w:pStyle w:val="ListParagraph"/>
        <w:numPr>
          <w:ilvl w:val="0"/>
          <w:numId w:val="34"/>
        </w:numPr>
        <w:contextualSpacing w:val="0"/>
      </w:pPr>
      <w:r w:rsidRPr="004F39FB">
        <w:t>Pretreatment depression severity score(s) from standardized rating scale(s) that reliably measure depressive symptoms (e.g., Beck Depression Inventory [BDI], Hamilton Depression Rating Scale [HDRS], Montgomery-Asberg Depression Rating Scale [MADRS], etc.)</w:t>
      </w:r>
    </w:p>
    <w:p w14:paraId="66F2EC91" w14:textId="4A552FC7" w:rsidR="00C072A6" w:rsidRPr="004F39FB" w:rsidRDefault="008A1948" w:rsidP="004956E7">
      <w:pPr>
        <w:pStyle w:val="ListParagraph"/>
        <w:numPr>
          <w:ilvl w:val="0"/>
          <w:numId w:val="34"/>
        </w:numPr>
        <w:contextualSpacing w:val="0"/>
      </w:pPr>
      <w:r w:rsidRPr="004F39FB">
        <w:t>Medical records documenting inadequate response with antidepressant and augmentation agents for the current depressive episode</w:t>
      </w:r>
      <w:r w:rsidR="00B64F7C" w:rsidRPr="004F39FB">
        <w:t xml:space="preserve"> or evidence based psychotherapy </w:t>
      </w:r>
      <w:r w:rsidRPr="004F39FB">
        <w:t>(if applicable)</w:t>
      </w:r>
    </w:p>
    <w:p w14:paraId="0B3914C4" w14:textId="12D29D11" w:rsidR="008A1948" w:rsidRPr="004F39FB" w:rsidRDefault="008A1948" w:rsidP="004956E7">
      <w:pPr>
        <w:pStyle w:val="Heading3"/>
      </w:pPr>
      <w:r w:rsidRPr="004F39FB">
        <w:t>For continuation of therapy</w:t>
      </w:r>
      <w:r w:rsidR="004956E7" w:rsidRPr="004F39FB">
        <w:rPr>
          <w:rFonts w:eastAsiaTheme="majorEastAsia"/>
        </w:rPr>
        <w:t>:</w:t>
      </w:r>
    </w:p>
    <w:p w14:paraId="2180ED6E" w14:textId="27DE4BD1" w:rsidR="000D2496" w:rsidRPr="004F39FB" w:rsidRDefault="008A1948" w:rsidP="00513841">
      <w:pPr>
        <w:pStyle w:val="BodyText"/>
      </w:pPr>
      <w:r w:rsidRPr="004F39FB">
        <w:t>Current depression severity score(s) from standardized rating scale(s) that reliably measure depressive symptoms (if applicable)</w:t>
      </w:r>
    </w:p>
    <w:p w14:paraId="4A5B15F8" w14:textId="731750FF" w:rsidR="00006174" w:rsidRPr="004F39FB" w:rsidRDefault="00006174" w:rsidP="00006174">
      <w:pPr>
        <w:pStyle w:val="Heading2"/>
      </w:pPr>
      <w:r w:rsidRPr="004F39FB">
        <w:t>Prescriber Specialties</w:t>
      </w:r>
    </w:p>
    <w:p w14:paraId="065B091E" w14:textId="462EC2E5" w:rsidR="00006174" w:rsidRPr="004F39FB" w:rsidRDefault="008A1948" w:rsidP="004956E7">
      <w:pPr>
        <w:pStyle w:val="BodyText"/>
      </w:pPr>
      <w:r w:rsidRPr="004F39FB">
        <w:t>This medication must be prescribed by or in consultation with a psychiatrist.</w:t>
      </w:r>
    </w:p>
    <w:p w14:paraId="65A12794" w14:textId="0735219F" w:rsidR="000D5101" w:rsidRPr="004F39FB" w:rsidRDefault="004715CD" w:rsidP="00E050E1">
      <w:pPr>
        <w:pStyle w:val="Heading2"/>
      </w:pPr>
      <w:r w:rsidRPr="004F39FB">
        <w:t>Exclusions</w:t>
      </w:r>
    </w:p>
    <w:p w14:paraId="79C47276" w14:textId="78B02EF7" w:rsidR="00C75C02" w:rsidRPr="004F39FB" w:rsidRDefault="008A1948" w:rsidP="004956E7">
      <w:pPr>
        <w:pStyle w:val="BodyText"/>
      </w:pPr>
      <w:r w:rsidRPr="004F39FB">
        <w:t>Coverage will not be provided for members with moderate or severe substance or alcohol use disorder that is not currently being treated or medically managed.</w:t>
      </w:r>
    </w:p>
    <w:p w14:paraId="50A38FBA" w14:textId="1A24F578" w:rsidR="00FE0C63" w:rsidRPr="004F39FB" w:rsidRDefault="00685107" w:rsidP="00E050E1">
      <w:pPr>
        <w:pStyle w:val="Heading2"/>
      </w:pPr>
      <w:r w:rsidRPr="004F39FB">
        <w:t>Coverage Criteria</w:t>
      </w:r>
    </w:p>
    <w:p w14:paraId="1F307BE9" w14:textId="0D798310" w:rsidR="008A1948" w:rsidRPr="004F39FB" w:rsidRDefault="008A1948" w:rsidP="008A1948">
      <w:pPr>
        <w:pStyle w:val="Heading3"/>
      </w:pPr>
      <w:r w:rsidRPr="004F39FB">
        <w:t>Treatment-resistant depression (TRD)/Major Depressive Disorder (MDD) with acute suicidal ideation or behavior</w:t>
      </w:r>
      <w:r w:rsidRPr="004F39FB">
        <w:rPr>
          <w:vertAlign w:val="superscript"/>
        </w:rPr>
        <w:t>1</w:t>
      </w:r>
      <w:r w:rsidR="002019C9">
        <w:rPr>
          <w:vertAlign w:val="superscript"/>
        </w:rPr>
        <w:t>-4</w:t>
      </w:r>
    </w:p>
    <w:p w14:paraId="220E6B78" w14:textId="77777777" w:rsidR="008A1948" w:rsidRPr="004F39FB" w:rsidRDefault="008A1948" w:rsidP="008A1948">
      <w:pPr>
        <w:pStyle w:val="BodyText"/>
      </w:pPr>
      <w:r w:rsidRPr="004F39FB">
        <w:t>Authorization of 3 months may be granted for the treatment of TRD or 1 month for the treatment of MDD with acute suicidal ideation or behavior when all of the following criteria are met:</w:t>
      </w:r>
    </w:p>
    <w:p w14:paraId="1E3D9B8F" w14:textId="44873561" w:rsidR="008A1948" w:rsidRPr="004F39FB" w:rsidRDefault="008A1948" w:rsidP="004956E7">
      <w:pPr>
        <w:pStyle w:val="ListParagraph"/>
        <w:widowControl w:val="0"/>
        <w:numPr>
          <w:ilvl w:val="0"/>
          <w:numId w:val="35"/>
        </w:numPr>
        <w:contextualSpacing w:val="0"/>
      </w:pPr>
      <w:r w:rsidRPr="004F39FB">
        <w:lastRenderedPageBreak/>
        <w:t>Member has a confirmed diagnosis of severe major depressive disorder (single or recurrent episode), documented by standardized rating scales that reliably measure depressive symptoms (e.g., Beck Depression Inventory [BDI], Hamilton Depression Rating Scale [HDRS], Montgomery-Asberg Depression Rating Scale [MADRS]</w:t>
      </w:r>
      <w:r w:rsidR="00634AEA">
        <w:t>, etc.</w:t>
      </w:r>
      <w:r w:rsidRPr="004F39FB">
        <w:t>).</w:t>
      </w:r>
    </w:p>
    <w:p w14:paraId="3C8582EF" w14:textId="77777777" w:rsidR="008A1948" w:rsidRPr="004F39FB" w:rsidRDefault="008A1948" w:rsidP="004956E7">
      <w:pPr>
        <w:pStyle w:val="ListParagraph"/>
        <w:widowControl w:val="0"/>
        <w:numPr>
          <w:ilvl w:val="0"/>
          <w:numId w:val="35"/>
        </w:numPr>
        <w:contextualSpacing w:val="0"/>
      </w:pPr>
      <w:r w:rsidRPr="004F39FB">
        <w:t>Member is 18 years of age or older.</w:t>
      </w:r>
    </w:p>
    <w:p w14:paraId="68FCD753" w14:textId="77777777" w:rsidR="008A1948" w:rsidRPr="004F39FB" w:rsidRDefault="008A1948" w:rsidP="004956E7">
      <w:pPr>
        <w:pStyle w:val="ListParagraph"/>
        <w:widowControl w:val="0"/>
        <w:numPr>
          <w:ilvl w:val="0"/>
          <w:numId w:val="35"/>
        </w:numPr>
        <w:contextualSpacing w:val="0"/>
      </w:pPr>
      <w:r w:rsidRPr="004F39FB">
        <w:t>The requested medication will be administered under the direct supervision of a healthcare provider.</w:t>
      </w:r>
    </w:p>
    <w:p w14:paraId="46DD7673" w14:textId="77777777" w:rsidR="008A1948" w:rsidRPr="004F39FB" w:rsidRDefault="008A1948" w:rsidP="004956E7">
      <w:pPr>
        <w:pStyle w:val="ListParagraph"/>
        <w:widowControl w:val="0"/>
        <w:numPr>
          <w:ilvl w:val="0"/>
          <w:numId w:val="35"/>
        </w:numPr>
        <w:contextualSpacing w:val="0"/>
      </w:pPr>
      <w:r w:rsidRPr="004F39FB">
        <w:t>Member will be monitored by a health care provider for at least 2 hours after administration.</w:t>
      </w:r>
    </w:p>
    <w:p w14:paraId="1AD0BED5" w14:textId="1217B1DE" w:rsidR="008A1948" w:rsidRPr="004F39FB" w:rsidRDefault="008A1948" w:rsidP="004956E7">
      <w:pPr>
        <w:pStyle w:val="ListParagraph"/>
        <w:widowControl w:val="0"/>
        <w:numPr>
          <w:ilvl w:val="0"/>
          <w:numId w:val="35"/>
        </w:numPr>
        <w:contextualSpacing w:val="0"/>
      </w:pPr>
      <w:r w:rsidRPr="004F39FB">
        <w:t>Member meets either of the following criteria:</w:t>
      </w:r>
    </w:p>
    <w:p w14:paraId="5535A3CE" w14:textId="77777777" w:rsidR="008A1948" w:rsidRPr="004F39FB" w:rsidRDefault="008A1948" w:rsidP="004956E7">
      <w:pPr>
        <w:pStyle w:val="ListParagraph"/>
        <w:numPr>
          <w:ilvl w:val="1"/>
          <w:numId w:val="21"/>
        </w:numPr>
        <w:contextualSpacing w:val="0"/>
      </w:pPr>
      <w:r w:rsidRPr="004F39FB">
        <w:t xml:space="preserve">For treatment-resistant depression (TRD), member must meet both of the following: </w:t>
      </w:r>
    </w:p>
    <w:p w14:paraId="05D9F90B" w14:textId="320F4D25" w:rsidR="008A1948" w:rsidRPr="004F39FB" w:rsidRDefault="008A1948" w:rsidP="004956E7">
      <w:pPr>
        <w:pStyle w:val="ListParagraph"/>
        <w:numPr>
          <w:ilvl w:val="2"/>
          <w:numId w:val="21"/>
        </w:numPr>
        <w:contextualSpacing w:val="0"/>
      </w:pPr>
      <w:r w:rsidRPr="004F39FB">
        <w:t xml:space="preserve">Member has experienced an inadequate response during the current depressive episode with two antidepressants from at least two different classes </w:t>
      </w:r>
      <w:r w:rsidR="0025266B" w:rsidRPr="004F39FB">
        <w:t xml:space="preserve">with </w:t>
      </w:r>
      <w:r w:rsidRPr="004F39FB">
        <w:t>different mechanisms of action at the maximally tolerated labeled dose, each used for at least 8 weeks</w:t>
      </w:r>
      <w:r w:rsidR="00F619F8" w:rsidRPr="004F39FB">
        <w:t xml:space="preserve"> within the past 5 years</w:t>
      </w:r>
      <w:r w:rsidRPr="004F39FB">
        <w:t xml:space="preserve">. </w:t>
      </w:r>
      <w:r w:rsidR="00B35314" w:rsidRPr="004F39FB">
        <w:t>For the purposes of this criteria, the current depressive episode be</w:t>
      </w:r>
      <w:r w:rsidR="0074598E" w:rsidRPr="004F39FB">
        <w:t>gins</w:t>
      </w:r>
      <w:r w:rsidR="00B35314" w:rsidRPr="004F39FB">
        <w:t xml:space="preserve"> with the most recent onset of acute symptoms. </w:t>
      </w:r>
      <w:r w:rsidRPr="004F39FB">
        <w:t>Examples of antidepressant classes include, but are not limited to:</w:t>
      </w:r>
    </w:p>
    <w:p w14:paraId="1633E15B" w14:textId="100F4076" w:rsidR="008A1948" w:rsidRPr="004F39FB" w:rsidRDefault="008A1948" w:rsidP="004956E7">
      <w:pPr>
        <w:pStyle w:val="ListParagraph"/>
        <w:numPr>
          <w:ilvl w:val="3"/>
          <w:numId w:val="21"/>
        </w:numPr>
        <w:contextualSpacing w:val="0"/>
      </w:pPr>
      <w:r w:rsidRPr="004F39FB">
        <w:t>Aminoketone (Wellbutrin/SR/XL [bupropion])</w:t>
      </w:r>
    </w:p>
    <w:p w14:paraId="5F59290A" w14:textId="3428B54D" w:rsidR="008A1948" w:rsidRPr="004F39FB" w:rsidRDefault="008A1948" w:rsidP="004956E7">
      <w:pPr>
        <w:pStyle w:val="ListParagraph"/>
        <w:numPr>
          <w:ilvl w:val="3"/>
          <w:numId w:val="21"/>
        </w:numPr>
        <w:contextualSpacing w:val="0"/>
      </w:pPr>
      <w:r w:rsidRPr="004F39FB">
        <w:t>Monoamine oxidase inhibitors (MAOIs) (e.g., Marplan, Nardil, Parnate, phenelzine, tranylcypromine)</w:t>
      </w:r>
    </w:p>
    <w:p w14:paraId="7A883B52" w14:textId="18C01AED" w:rsidR="008A1948" w:rsidRPr="004F39FB" w:rsidRDefault="008A1948" w:rsidP="004956E7">
      <w:pPr>
        <w:pStyle w:val="ListParagraph"/>
        <w:numPr>
          <w:ilvl w:val="3"/>
          <w:numId w:val="21"/>
        </w:numPr>
        <w:contextualSpacing w:val="0"/>
      </w:pPr>
      <w:r w:rsidRPr="004F39FB">
        <w:t xml:space="preserve">Noradrenaline and specific serotoninergic antidepressants (NASSAs) (e.g., amoxapine, maprotiline, mirtazapine/ODT, </w:t>
      </w:r>
      <w:proofErr w:type="spellStart"/>
      <w:r w:rsidRPr="004F39FB">
        <w:t>Oleptro</w:t>
      </w:r>
      <w:proofErr w:type="spellEnd"/>
      <w:r w:rsidRPr="004F39FB">
        <w:t xml:space="preserve"> ER, Remeron/</w:t>
      </w:r>
      <w:proofErr w:type="spellStart"/>
      <w:r w:rsidRPr="004F39FB">
        <w:t>Solutab</w:t>
      </w:r>
      <w:proofErr w:type="spellEnd"/>
      <w:r w:rsidRPr="004F39FB">
        <w:t>, trazodone)</w:t>
      </w:r>
    </w:p>
    <w:p w14:paraId="5758BF0F" w14:textId="1CD5A24F" w:rsidR="008A1948" w:rsidRPr="004F39FB" w:rsidRDefault="008A1948" w:rsidP="004956E7">
      <w:pPr>
        <w:pStyle w:val="ListParagraph"/>
        <w:numPr>
          <w:ilvl w:val="3"/>
          <w:numId w:val="21"/>
        </w:numPr>
        <w:contextualSpacing w:val="0"/>
      </w:pPr>
      <w:r w:rsidRPr="004F39FB">
        <w:t>Selective serotonin reuptake inhibitors (SSRIs) (e.g., Celexa, citalopram, escitalopram, fluoxetine, fluvoxamine, Lexapro, Luvox/CR, paroxetine, Paxil/CR, Pexeva, Prozac/Weekly, sertraline, Zoloft)</w:t>
      </w:r>
    </w:p>
    <w:p w14:paraId="02A68F79" w14:textId="4AC06A9E" w:rsidR="008A1948" w:rsidRPr="004F39FB" w:rsidRDefault="008A1948" w:rsidP="004956E7">
      <w:pPr>
        <w:pStyle w:val="ListParagraph"/>
        <w:numPr>
          <w:ilvl w:val="3"/>
          <w:numId w:val="21"/>
        </w:numPr>
        <w:contextualSpacing w:val="0"/>
      </w:pPr>
      <w:r w:rsidRPr="004F39FB">
        <w:t>Serotonin-norepinephrine reuptake inhibitors (SNRIs) (e.g., Cymbalta, desvenlafaxine/ER, duloxetine, Effexor/XR, Fetzima, Khedezla, Pristiq, venlafaxine/ER)</w:t>
      </w:r>
    </w:p>
    <w:p w14:paraId="4ADAD372" w14:textId="77777777" w:rsidR="008A1948" w:rsidRPr="004F39FB" w:rsidRDefault="008A1948" w:rsidP="004956E7">
      <w:pPr>
        <w:pStyle w:val="ListParagraph"/>
        <w:numPr>
          <w:ilvl w:val="3"/>
          <w:numId w:val="21"/>
        </w:numPr>
        <w:contextualSpacing w:val="0"/>
      </w:pPr>
      <w:r w:rsidRPr="004F39FB">
        <w:t>Tricyclic antidepressants (TCAs) (e.g., amitriptyline, desipramine, doxepin, Elavil, imipramine, Norpramin, nortriptyline, Pamelor, Surmontil, Tofranil, trimipramine)</w:t>
      </w:r>
    </w:p>
    <w:p w14:paraId="47EEA8FD" w14:textId="77777777" w:rsidR="008A1948" w:rsidRPr="004F39FB" w:rsidRDefault="008A1948" w:rsidP="004956E7">
      <w:pPr>
        <w:pStyle w:val="ListParagraph"/>
        <w:numPr>
          <w:ilvl w:val="3"/>
          <w:numId w:val="21"/>
        </w:numPr>
        <w:contextualSpacing w:val="0"/>
      </w:pPr>
      <w:r w:rsidRPr="004F39FB">
        <w:t>Serotonin modulators (e.g., Trintellix, vortioxetine, Viibryd, vilazodone)</w:t>
      </w:r>
    </w:p>
    <w:p w14:paraId="29D5C3F5" w14:textId="3B12FFCE" w:rsidR="008A1948" w:rsidRPr="004F39FB" w:rsidRDefault="008A1948" w:rsidP="004956E7">
      <w:pPr>
        <w:pStyle w:val="ListParagraph"/>
        <w:numPr>
          <w:ilvl w:val="2"/>
          <w:numId w:val="21"/>
        </w:numPr>
        <w:contextualSpacing w:val="0"/>
      </w:pPr>
      <w:r w:rsidRPr="004F39FB">
        <w:t xml:space="preserve">Member has experienced an inadequate response with an adequate trial of augmentation therapy </w:t>
      </w:r>
      <w:r w:rsidR="00F619F8" w:rsidRPr="004F39FB">
        <w:t xml:space="preserve">for at least 8 weeks within the past 5 years </w:t>
      </w:r>
      <w:r w:rsidRPr="004F39FB">
        <w:t>OR evidenced based psychotherapy (</w:t>
      </w:r>
      <w:r w:rsidR="00C072A6" w:rsidRPr="004F39FB">
        <w:t>i.e.</w:t>
      </w:r>
      <w:r w:rsidRPr="004F39FB">
        <w:t>, cognitive behavioral therapy</w:t>
      </w:r>
      <w:r w:rsidR="0016050C" w:rsidRPr="004F39FB">
        <w:t xml:space="preserve"> [CBT]</w:t>
      </w:r>
      <w:r w:rsidR="00C072A6" w:rsidRPr="004F39FB">
        <w:t>, interpersonal therapy</w:t>
      </w:r>
      <w:r w:rsidR="0016050C" w:rsidRPr="004F39FB">
        <w:t xml:space="preserve"> [IPT]</w:t>
      </w:r>
      <w:r w:rsidR="00C072A6" w:rsidRPr="004F39FB">
        <w:t>, supportive therapy</w:t>
      </w:r>
      <w:r w:rsidR="0016050C" w:rsidRPr="004F39FB">
        <w:t xml:space="preserve"> [ST]</w:t>
      </w:r>
      <w:r w:rsidR="00C072A6" w:rsidRPr="004F39FB">
        <w:t>, or psychoeducational intervention</w:t>
      </w:r>
      <w:r w:rsidR="0016050C" w:rsidRPr="004F39FB">
        <w:t xml:space="preserve"> [PEI]</w:t>
      </w:r>
      <w:r w:rsidRPr="004F39FB">
        <w:t>) during the current depressive episode</w:t>
      </w:r>
      <w:r w:rsidR="007334C4" w:rsidRPr="004F39FB">
        <w:t>. For the purposes of this crit</w:t>
      </w:r>
      <w:r w:rsidR="00B20EB6" w:rsidRPr="004F39FB">
        <w:t>eria</w:t>
      </w:r>
      <w:r w:rsidR="007334C4" w:rsidRPr="004F39FB">
        <w:t>, the current depressive episode be</w:t>
      </w:r>
      <w:r w:rsidR="004B4FDA" w:rsidRPr="004F39FB">
        <w:t>gins</w:t>
      </w:r>
      <w:r w:rsidR="007334C4" w:rsidRPr="004F39FB">
        <w:t xml:space="preserve"> with the most recent onset of acute symptoms.</w:t>
      </w:r>
    </w:p>
    <w:p w14:paraId="08CB63E0" w14:textId="77777777" w:rsidR="008A1948" w:rsidRPr="004F39FB" w:rsidRDefault="008A1948" w:rsidP="004956E7">
      <w:pPr>
        <w:pStyle w:val="ListParagraph"/>
        <w:numPr>
          <w:ilvl w:val="3"/>
          <w:numId w:val="36"/>
        </w:numPr>
        <w:contextualSpacing w:val="0"/>
      </w:pPr>
      <w:r w:rsidRPr="004F39FB">
        <w:lastRenderedPageBreak/>
        <w:t>Augmentation therapy is defined as:</w:t>
      </w:r>
    </w:p>
    <w:p w14:paraId="7DC341FE" w14:textId="77777777" w:rsidR="008A1948" w:rsidRPr="004F39FB" w:rsidRDefault="008A1948" w:rsidP="004956E7">
      <w:pPr>
        <w:pStyle w:val="ListParagraph"/>
        <w:numPr>
          <w:ilvl w:val="4"/>
          <w:numId w:val="36"/>
        </w:numPr>
        <w:contextualSpacing w:val="0"/>
      </w:pPr>
      <w:r w:rsidRPr="004F39FB">
        <w:t>Two antidepressants with different mechanisms of action used concomitantly</w:t>
      </w:r>
    </w:p>
    <w:p w14:paraId="46C7A143" w14:textId="77777777" w:rsidR="008A1948" w:rsidRPr="004F39FB" w:rsidRDefault="008A1948" w:rsidP="004956E7">
      <w:pPr>
        <w:pStyle w:val="ListParagraph"/>
        <w:numPr>
          <w:ilvl w:val="4"/>
          <w:numId w:val="36"/>
        </w:numPr>
        <w:contextualSpacing w:val="0"/>
      </w:pPr>
      <w:r w:rsidRPr="004F39FB">
        <w:t>An antidepressant and a second-generation antipsychotic used concomitantly</w:t>
      </w:r>
    </w:p>
    <w:p w14:paraId="73826812" w14:textId="77777777" w:rsidR="008A1948" w:rsidRPr="004F39FB" w:rsidRDefault="008A1948" w:rsidP="004956E7">
      <w:pPr>
        <w:pStyle w:val="ListParagraph"/>
        <w:numPr>
          <w:ilvl w:val="4"/>
          <w:numId w:val="36"/>
        </w:numPr>
        <w:contextualSpacing w:val="0"/>
      </w:pPr>
      <w:r w:rsidRPr="004F39FB">
        <w:t>An antidepressant and lithium used concomitantly</w:t>
      </w:r>
    </w:p>
    <w:p w14:paraId="6CDF677B" w14:textId="77777777" w:rsidR="008A1948" w:rsidRPr="004F39FB" w:rsidRDefault="008A1948" w:rsidP="004956E7">
      <w:pPr>
        <w:pStyle w:val="ListParagraph"/>
        <w:numPr>
          <w:ilvl w:val="4"/>
          <w:numId w:val="36"/>
        </w:numPr>
        <w:contextualSpacing w:val="0"/>
      </w:pPr>
      <w:r w:rsidRPr="004F39FB">
        <w:t>An antidepressant and thyroid hormone used concomitantly</w:t>
      </w:r>
    </w:p>
    <w:p w14:paraId="6401A3F8" w14:textId="6BBDA281" w:rsidR="008A1948" w:rsidRPr="004F39FB" w:rsidRDefault="008A1948" w:rsidP="004956E7">
      <w:pPr>
        <w:pStyle w:val="ListParagraph"/>
        <w:numPr>
          <w:ilvl w:val="1"/>
          <w:numId w:val="21"/>
        </w:numPr>
        <w:contextualSpacing w:val="0"/>
      </w:pPr>
      <w:r w:rsidRPr="004F39FB">
        <w:t xml:space="preserve">For major depressive disorder (MDD) with acute suicidal ideation or behavior, member meets </w:t>
      </w:r>
      <w:r w:rsidR="002C0CCF" w:rsidRPr="004F39FB">
        <w:t>all</w:t>
      </w:r>
      <w:r w:rsidRPr="004F39FB">
        <w:t xml:space="preserve"> of the following:</w:t>
      </w:r>
    </w:p>
    <w:p w14:paraId="2DFC40DB" w14:textId="0A5AEDED" w:rsidR="008A1948" w:rsidRPr="004F39FB" w:rsidRDefault="008A1948" w:rsidP="004956E7">
      <w:pPr>
        <w:pStyle w:val="ListParagraph"/>
        <w:numPr>
          <w:ilvl w:val="2"/>
          <w:numId w:val="36"/>
        </w:numPr>
        <w:contextualSpacing w:val="0"/>
      </w:pPr>
      <w:r w:rsidRPr="004F39FB">
        <w:t>Member has major depressive disorder with current suicidal ideation with intent defined as both of the following:</w:t>
      </w:r>
    </w:p>
    <w:p w14:paraId="4150CA48" w14:textId="77777777" w:rsidR="008A1948" w:rsidRPr="004F39FB" w:rsidRDefault="008A1948" w:rsidP="004956E7">
      <w:pPr>
        <w:pStyle w:val="ListParagraph"/>
        <w:numPr>
          <w:ilvl w:val="3"/>
          <w:numId w:val="38"/>
        </w:numPr>
        <w:contextualSpacing w:val="0"/>
      </w:pPr>
      <w:r w:rsidRPr="004F39FB">
        <w:t>Member has thoughts, even momentarily, of self-harm with at least some intent or awareness that they may die as a result, or member thinks about suicide</w:t>
      </w:r>
    </w:p>
    <w:p w14:paraId="536CF2E3" w14:textId="77777777" w:rsidR="008A1948" w:rsidRPr="004F39FB" w:rsidRDefault="008A1948" w:rsidP="004956E7">
      <w:pPr>
        <w:pStyle w:val="ListParagraph"/>
        <w:numPr>
          <w:ilvl w:val="3"/>
          <w:numId w:val="38"/>
        </w:numPr>
        <w:contextualSpacing w:val="0"/>
      </w:pPr>
      <w:r w:rsidRPr="004F39FB">
        <w:t xml:space="preserve">Member intends to act on thoughts of killing themselves </w:t>
      </w:r>
    </w:p>
    <w:p w14:paraId="554B6E8F" w14:textId="15AEDA4A" w:rsidR="00B836B0" w:rsidRPr="004F39FB" w:rsidRDefault="008A1948" w:rsidP="004956E7">
      <w:pPr>
        <w:pStyle w:val="ListParagraph"/>
        <w:numPr>
          <w:ilvl w:val="2"/>
          <w:numId w:val="36"/>
        </w:numPr>
        <w:contextualSpacing w:val="0"/>
      </w:pPr>
      <w:r w:rsidRPr="004F39FB">
        <w:t>The prescriber represents that, in the absence of the requested drug, within the next 24 to 48 hours the member will require confinement in an acute care psychiatric institution.</w:t>
      </w:r>
    </w:p>
    <w:p w14:paraId="532B74E9" w14:textId="1AB1F7F6" w:rsidR="002C0CCF" w:rsidRPr="004F39FB" w:rsidRDefault="002C0CCF" w:rsidP="004956E7">
      <w:pPr>
        <w:pStyle w:val="ListParagraph"/>
        <w:numPr>
          <w:ilvl w:val="2"/>
          <w:numId w:val="36"/>
        </w:numPr>
        <w:contextualSpacing w:val="0"/>
      </w:pPr>
      <w:r w:rsidRPr="004F39FB">
        <w:t>The requested drug will be used in combination with an oral antidepressant (e.g., duloxetine, escitalopram, sertraline, venlafaxine).</w:t>
      </w:r>
    </w:p>
    <w:p w14:paraId="3A643EC3" w14:textId="74186F3C" w:rsidR="00A501AC" w:rsidRPr="004F39FB" w:rsidRDefault="00A501AC" w:rsidP="00A501AC">
      <w:pPr>
        <w:pStyle w:val="Heading2"/>
      </w:pPr>
      <w:r w:rsidRPr="004F39FB">
        <w:t>Continuation of Therapy</w:t>
      </w:r>
    </w:p>
    <w:p w14:paraId="5956297F" w14:textId="714B285F" w:rsidR="00E11C12" w:rsidRPr="004F39FB" w:rsidRDefault="00E11C12" w:rsidP="00E11C12">
      <w:pPr>
        <w:pStyle w:val="Heading3"/>
      </w:pPr>
      <w:r w:rsidRPr="004F39FB">
        <w:t>Treatment-resistant depression (TRD)</w:t>
      </w:r>
    </w:p>
    <w:p w14:paraId="0951B3E9" w14:textId="00183B91" w:rsidR="00E11C12" w:rsidRPr="004F39FB" w:rsidRDefault="00E11C12" w:rsidP="004956E7">
      <w:pPr>
        <w:pStyle w:val="BodyText"/>
      </w:pPr>
      <w:r w:rsidRPr="004F39FB">
        <w:t>Authorization of 6 months may be granted for the continuation of treatment of TRD when there is improvement or sustained improvement from baseline in depressive symptoms documented by standardized rating scales that reliably measure depressive symptoms (e.g., Beck Depression Inventory [BDI], Hamilton Depression Rating Scale [HDRS], Montgomery-Asberg Depression Rating Scale [MADRS]</w:t>
      </w:r>
      <w:r w:rsidR="00634AEA">
        <w:t>, etc.</w:t>
      </w:r>
      <w:r w:rsidRPr="004F39FB">
        <w:t>).</w:t>
      </w:r>
    </w:p>
    <w:p w14:paraId="1E6F9EFB" w14:textId="5D665F7C" w:rsidR="00E11C12" w:rsidRPr="004F39FB" w:rsidRDefault="00E11C12" w:rsidP="00E11C12">
      <w:pPr>
        <w:pStyle w:val="Heading3"/>
      </w:pPr>
      <w:r w:rsidRPr="004F39FB">
        <w:t>Major depressive disorder (MDD) with acute suicidal ideation or behavior</w:t>
      </w:r>
    </w:p>
    <w:p w14:paraId="6A0FA788" w14:textId="77777777" w:rsidR="000519CE" w:rsidRDefault="00E11C12" w:rsidP="00E11C12">
      <w:pPr>
        <w:pStyle w:val="BodyText"/>
      </w:pPr>
      <w:r w:rsidRPr="004F39FB">
        <w:t>The use of Spravato beyond 4 weeks has not been systematically evaluated in the treatment of depressive symptoms in patients with MDD with acute suicidal ideation or behavior. Member must meet all requirements in the coverage criteria section for approval.</w:t>
      </w:r>
    </w:p>
    <w:p w14:paraId="10DA4309" w14:textId="1BFB10F9" w:rsidR="00FF66BF" w:rsidRPr="004F39FB" w:rsidRDefault="00FF66BF" w:rsidP="00FF66BF">
      <w:pPr>
        <w:pStyle w:val="Heading2"/>
      </w:pPr>
      <w:r w:rsidRPr="004F39FB">
        <w:lastRenderedPageBreak/>
        <w:t>References</w:t>
      </w:r>
    </w:p>
    <w:p w14:paraId="0AF5A751" w14:textId="3427A7C2" w:rsidR="00E11C12" w:rsidRPr="004F39FB" w:rsidRDefault="00E11C12" w:rsidP="00E11C12">
      <w:pPr>
        <w:pStyle w:val="ReferenceOrdered"/>
      </w:pPr>
      <w:r w:rsidRPr="004F39FB">
        <w:t xml:space="preserve">Spravato [package insert]. Titusville, NJ: Janssen Pharmaceuticals, Inc.; </w:t>
      </w:r>
      <w:r w:rsidR="00585CF5" w:rsidRPr="004F39FB">
        <w:t>January 2025.</w:t>
      </w:r>
    </w:p>
    <w:p w14:paraId="0D2091B7" w14:textId="5050A42E" w:rsidR="00E11C12" w:rsidRPr="004F39FB" w:rsidRDefault="00E11C12" w:rsidP="00E11C12">
      <w:pPr>
        <w:pStyle w:val="ReferenceOrdered"/>
      </w:pPr>
      <w:r w:rsidRPr="004F39FB">
        <w:t>American Psychological Association. Depression Assessment Instruments. Available at: https://www.apa.org/depression-guideline/assessment. Accessed October 2</w:t>
      </w:r>
      <w:r w:rsidR="00FA0DC4" w:rsidRPr="004F39FB">
        <w:t>1</w:t>
      </w:r>
      <w:r w:rsidRPr="004F39FB">
        <w:t>, 202</w:t>
      </w:r>
      <w:r w:rsidR="00FA0DC4" w:rsidRPr="004F39FB">
        <w:t>4</w:t>
      </w:r>
      <w:r w:rsidRPr="004F39FB">
        <w:t>.</w:t>
      </w:r>
    </w:p>
    <w:p w14:paraId="76A45D2C" w14:textId="40B75878" w:rsidR="00E11C12" w:rsidRPr="004F39FB" w:rsidRDefault="00E11C12" w:rsidP="00E11C12">
      <w:pPr>
        <w:pStyle w:val="ReferenceOrdered"/>
      </w:pPr>
      <w:r w:rsidRPr="004F39FB">
        <w:t>Micromedex Solutions [database online]. Ann Arbor, MI: Truven Health Analytics Inc. Available at: www.micromedexsolutions.com [available with subscription]. Accessed October 2</w:t>
      </w:r>
      <w:r w:rsidR="0092449F" w:rsidRPr="004F39FB">
        <w:t>1</w:t>
      </w:r>
      <w:r w:rsidRPr="004F39FB">
        <w:t>, 202</w:t>
      </w:r>
      <w:r w:rsidR="0092449F" w:rsidRPr="004F39FB">
        <w:t>4.</w:t>
      </w:r>
    </w:p>
    <w:p w14:paraId="47E1A10C" w14:textId="212896AB" w:rsidR="00C44990" w:rsidRPr="00C371B8" w:rsidRDefault="00E11C12" w:rsidP="00C371B8">
      <w:pPr>
        <w:pStyle w:val="ReferenceOrdered"/>
      </w:pPr>
      <w:proofErr w:type="spellStart"/>
      <w:r w:rsidRPr="004F39FB">
        <w:t>Thase</w:t>
      </w:r>
      <w:proofErr w:type="spellEnd"/>
      <w:r w:rsidRPr="004F39FB">
        <w:t>, M and Connolly, R (2021) Unipolar depression in adults: Choosing treatment for resistant depression, UpToDate, Available at www.uptodate.com [available with subscription]. Accessed October 2</w:t>
      </w:r>
      <w:r w:rsidR="00180A78" w:rsidRPr="004F39FB">
        <w:t>1</w:t>
      </w:r>
      <w:r w:rsidRPr="004F39FB">
        <w:t>, 202</w:t>
      </w:r>
      <w:r w:rsidR="00180A78" w:rsidRPr="004F39FB">
        <w:t>4.</w:t>
      </w:r>
    </w:p>
    <w:sectPr w:rsidR="00C44990" w:rsidRPr="00C371B8" w:rsidSect="00D50991">
      <w:footerReference w:type="default" r:id="rId15"/>
      <w:headerReference w:type="first" r:id="rId16"/>
      <w:footerReference w:type="first" r:id="rId17"/>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790CD" w14:textId="77777777" w:rsidR="00FE2260" w:rsidRDefault="00FE2260">
      <w:r>
        <w:separator/>
      </w:r>
    </w:p>
  </w:endnote>
  <w:endnote w:type="continuationSeparator" w:id="0">
    <w:p w14:paraId="1576A034" w14:textId="77777777" w:rsidR="00FE2260" w:rsidRDefault="00FE2260">
      <w:r>
        <w:continuationSeparator/>
      </w:r>
    </w:p>
  </w:endnote>
  <w:endnote w:type="continuationNotice" w:id="1">
    <w:p w14:paraId="49EED48C" w14:textId="77777777" w:rsidR="00FE2260" w:rsidRDefault="00FE22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37BD875"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A71C72" w:rsidRPr="00A71C72">
      <w:rPr>
        <w:rFonts w:cs="Arial"/>
        <w:noProof/>
        <w:sz w:val="16"/>
        <w:szCs w:val="16"/>
      </w:rPr>
      <w:t>UM</w:t>
    </w:r>
    <w:r w:rsidR="00A71C72">
      <w:rPr>
        <w:rFonts w:cs="Arial"/>
        <w:noProof/>
        <w:snapToGrid w:val="0"/>
        <w:color w:val="000000"/>
        <w:sz w:val="16"/>
        <w:szCs w:val="16"/>
      </w:rPr>
      <w:t xml:space="preserve"> Word PRIMARY</w:t>
    </w:r>
    <w:r w:rsidR="00A71C72" w:rsidRPr="00A71C72">
      <w:rPr>
        <w:rFonts w:cs="Arial"/>
        <w:noProof/>
        <w:sz w:val="16"/>
        <w:szCs w:val="16"/>
      </w:rPr>
      <w:t xml:space="preserve"> Template</w:t>
    </w:r>
    <w:r w:rsidR="00A71C72">
      <w:rPr>
        <w:rFonts w:cs="Arial"/>
        <w:noProof/>
        <w:snapToGrid w:val="0"/>
        <w:color w:val="000000"/>
        <w:sz w:val="16"/>
        <w:szCs w:val="16"/>
      </w:rPr>
      <w:t xml:space="preserve"> (A11y) - FINAL 4.24.24_For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31B5A75C"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B32501">
      <w:rPr>
        <w:rFonts w:cs="Arial"/>
        <w:noProof/>
        <w:snapToGrid w:val="0"/>
        <w:color w:val="000000"/>
        <w:sz w:val="16"/>
        <w:szCs w:val="16"/>
        <w:lang w:val="it-IT"/>
      </w:rPr>
      <w:instrText xml:space="preserve"> FILENAME   \* MERGEFORMAT </w:instrText>
    </w:r>
    <w:r w:rsidRPr="00EC47B6">
      <w:rPr>
        <w:rFonts w:cs="Arial"/>
        <w:noProof/>
        <w:snapToGrid w:val="0"/>
        <w:color w:val="000000"/>
        <w:sz w:val="16"/>
        <w:szCs w:val="16"/>
        <w:lang w:val="pt-BR"/>
      </w:rPr>
      <w:fldChar w:fldCharType="separate"/>
    </w:r>
    <w:r w:rsidR="004956E7" w:rsidRPr="00B32501">
      <w:rPr>
        <w:rFonts w:cs="Arial"/>
        <w:noProof/>
        <w:sz w:val="16"/>
        <w:szCs w:val="16"/>
        <w:lang w:val="it-IT"/>
      </w:rPr>
      <w:t>Spravato</w:t>
    </w:r>
    <w:r w:rsidR="004956E7" w:rsidRPr="00B32501">
      <w:rPr>
        <w:rFonts w:cs="Arial"/>
        <w:noProof/>
        <w:snapToGrid w:val="0"/>
        <w:color w:val="000000"/>
        <w:sz w:val="16"/>
        <w:szCs w:val="16"/>
        <w:lang w:val="it-IT"/>
      </w:rPr>
      <w:t xml:space="preserve"> </w:t>
    </w:r>
    <w:r w:rsidR="00D2253C">
      <w:rPr>
        <w:rFonts w:cs="Arial"/>
        <w:noProof/>
        <w:snapToGrid w:val="0"/>
        <w:color w:val="000000"/>
        <w:sz w:val="16"/>
        <w:szCs w:val="16"/>
        <w:lang w:val="it-IT"/>
      </w:rPr>
      <w:t xml:space="preserve">SGM </w:t>
    </w:r>
    <w:r w:rsidR="004956E7" w:rsidRPr="00B32501">
      <w:rPr>
        <w:rFonts w:cs="Arial"/>
        <w:noProof/>
        <w:snapToGrid w:val="0"/>
        <w:color w:val="000000"/>
        <w:sz w:val="16"/>
        <w:szCs w:val="16"/>
        <w:lang w:val="it-IT"/>
      </w:rPr>
      <w:t xml:space="preserve">2889-A </w:t>
    </w:r>
    <w:r w:rsidR="004956E7" w:rsidRPr="00B32501">
      <w:rPr>
        <w:rFonts w:cs="Arial"/>
        <w:noProof/>
        <w:sz w:val="16"/>
        <w:szCs w:val="16"/>
        <w:lang w:val="it-IT"/>
      </w:rPr>
      <w:t>202</w:t>
    </w:r>
    <w:r w:rsidR="005538C0">
      <w:rPr>
        <w:rFonts w:cs="Arial"/>
        <w:noProof/>
        <w:sz w:val="16"/>
        <w:szCs w:val="16"/>
        <w:lang w:val="it-IT"/>
      </w:rPr>
      <w:t>4</w:t>
    </w:r>
    <w:r w:rsidR="002720F0">
      <w:rPr>
        <w:rFonts w:cs="Arial"/>
        <w:noProof/>
        <w:sz w:val="16"/>
        <w:szCs w:val="16"/>
        <w:lang w:val="it-IT"/>
      </w:rPr>
      <w:t>a</w:t>
    </w:r>
    <w:r w:rsidR="00F15A8D">
      <w:rPr>
        <w:rFonts w:cs="Arial"/>
        <w:noProof/>
        <w:sz w:val="16"/>
        <w:szCs w:val="16"/>
        <w:lang w:val="it-IT"/>
      </w:rPr>
      <w:t>_R</w:t>
    </w:r>
    <w:r w:rsidR="004956E7" w:rsidRPr="00B32501">
      <w:rPr>
        <w:rFonts w:cs="Arial"/>
        <w:noProof/>
        <w:sz w:val="16"/>
        <w:szCs w:val="16"/>
        <w:lang w:val="it-IT"/>
      </w:rPr>
      <w:t>.docx</w:t>
    </w:r>
    <w:r w:rsidRPr="00EC47B6">
      <w:rPr>
        <w:rFonts w:cs="Arial"/>
        <w:noProof/>
        <w:sz w:val="16"/>
        <w:szCs w:val="16"/>
      </w:rPr>
      <w:fldChar w:fldCharType="end"/>
    </w:r>
    <w:r w:rsidRPr="00B32501">
      <w:rPr>
        <w:rFonts w:cs="Arial"/>
        <w:snapToGrid w:val="0"/>
        <w:color w:val="000000"/>
        <w:sz w:val="16"/>
        <w:lang w:val="it-IT"/>
      </w:rPr>
      <w:tab/>
      <w:t>© 202</w:t>
    </w:r>
    <w:r w:rsidR="00D74279" w:rsidRPr="00B32501">
      <w:rPr>
        <w:rFonts w:cs="Arial"/>
        <w:snapToGrid w:val="0"/>
        <w:color w:val="000000"/>
        <w:sz w:val="16"/>
        <w:lang w:val="it-IT"/>
      </w:rPr>
      <w:t>4</w:t>
    </w:r>
    <w:r w:rsidRPr="00B32501">
      <w:rPr>
        <w:rFonts w:cs="Arial"/>
        <w:snapToGrid w:val="0"/>
        <w:color w:val="000000"/>
        <w:sz w:val="16"/>
        <w:lang w:val="it-IT"/>
      </w:rPr>
      <w:t xml:space="preserve"> CVS Caremark. </w:t>
    </w:r>
    <w:r w:rsidRPr="00EC47B6">
      <w:rPr>
        <w:rFonts w:cs="Arial"/>
        <w:snapToGrid w:val="0"/>
        <w:color w:val="000000"/>
        <w:sz w:val="16"/>
      </w:rPr>
      <w:t>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4F317B8" w14:textId="25F616CB" w:rsidR="00ED04EC" w:rsidRPr="00F50D98" w:rsidRDefault="00F50D98" w:rsidP="00E3261C">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7D741" w14:textId="4C0ED888" w:rsidR="005538C0" w:rsidRPr="004159B2" w:rsidRDefault="005538C0" w:rsidP="005538C0">
    <w:pPr>
      <w:tabs>
        <w:tab w:val="right" w:pos="10710"/>
      </w:tabs>
      <w:spacing w:before="120" w:after="120"/>
      <w:rPr>
        <w:rFonts w:cs="Arial"/>
        <w:snapToGrid w:val="0"/>
        <w:color w:val="000000"/>
        <w:sz w:val="16"/>
      </w:rPr>
    </w:pPr>
    <w:r w:rsidRPr="004159B2">
      <w:rPr>
        <w:rFonts w:cs="Arial"/>
        <w:noProof/>
        <w:snapToGrid w:val="0"/>
        <w:color w:val="000000"/>
        <w:sz w:val="16"/>
        <w:szCs w:val="16"/>
      </w:rPr>
      <w:fldChar w:fldCharType="begin"/>
    </w:r>
    <w:r w:rsidRPr="00B32501">
      <w:rPr>
        <w:rFonts w:cs="Arial"/>
        <w:noProof/>
        <w:snapToGrid w:val="0"/>
        <w:color w:val="000000"/>
        <w:sz w:val="16"/>
        <w:szCs w:val="16"/>
        <w:lang w:val="it-IT"/>
      </w:rPr>
      <w:instrText xml:space="preserve"> FILENAME \* MERGEFORMAT </w:instrText>
    </w:r>
    <w:r w:rsidRPr="004159B2">
      <w:rPr>
        <w:rFonts w:cs="Arial"/>
        <w:noProof/>
        <w:snapToGrid w:val="0"/>
        <w:color w:val="000000"/>
        <w:sz w:val="16"/>
        <w:szCs w:val="16"/>
      </w:rPr>
      <w:fldChar w:fldCharType="separate"/>
    </w:r>
    <w:r w:rsidR="00CE5D8D">
      <w:rPr>
        <w:rFonts w:cs="Arial"/>
        <w:noProof/>
        <w:snapToGrid w:val="0"/>
        <w:color w:val="000000"/>
        <w:sz w:val="16"/>
        <w:szCs w:val="16"/>
        <w:lang w:val="it-IT"/>
      </w:rPr>
      <w:t>Spravato SGM 2889-A P2024a_R.docx</w:t>
    </w:r>
    <w:r w:rsidRPr="004159B2">
      <w:rPr>
        <w:rFonts w:cs="Arial"/>
        <w:noProof/>
        <w:snapToGrid w:val="0"/>
        <w:color w:val="000000"/>
        <w:sz w:val="16"/>
        <w:szCs w:val="16"/>
      </w:rPr>
      <w:fldChar w:fldCharType="end"/>
    </w:r>
    <w:r w:rsidRPr="00B32501">
      <w:rPr>
        <w:rFonts w:cs="Arial"/>
        <w:snapToGrid w:val="0"/>
        <w:color w:val="000000"/>
        <w:sz w:val="16"/>
        <w:lang w:val="it-IT"/>
      </w:rPr>
      <w:tab/>
      <w:t xml:space="preserve">© 2024 CVS Caremark. </w:t>
    </w:r>
    <w:r w:rsidRPr="004159B2">
      <w:rPr>
        <w:rFonts w:cs="Arial"/>
        <w:snapToGrid w:val="0"/>
        <w:color w:val="000000"/>
        <w:sz w:val="16"/>
      </w:rPr>
      <w:t>All rights reserved.</w:t>
    </w:r>
  </w:p>
  <w:p w14:paraId="6C0989D7" w14:textId="77777777" w:rsidR="005538C0" w:rsidRPr="004159B2" w:rsidRDefault="005538C0" w:rsidP="005538C0">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 xml:space="preserve">. </w:t>
    </w:r>
  </w:p>
  <w:p w14:paraId="7F4DD5F6" w14:textId="3D716B9F" w:rsidR="000519CE" w:rsidRPr="00AA1E6A" w:rsidRDefault="005538C0" w:rsidP="00E3261C">
    <w:pPr>
      <w:autoSpaceDE w:val="0"/>
      <w:autoSpaceDN w:val="0"/>
      <w:adjustRightInd w:val="0"/>
      <w:jc w:val="center"/>
      <w:rPr>
        <w:rFonts w:ascii="Arial" w:hAnsi="Arial" w:cs="Arial"/>
        <w:sz w:val="16"/>
        <w:szCs w:val="16"/>
      </w:rP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sz w:val="16"/>
        <w:szCs w:val="16"/>
      </w:rPr>
      <w:t>4</w:t>
    </w:r>
    <w:r w:rsidRPr="004159B2">
      <w:rPr>
        <w:rFonts w:cs="Arial"/>
        <w:noProof/>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FE23B" w14:textId="3527800F" w:rsidR="00481978" w:rsidRPr="004159B2" w:rsidRDefault="00481978" w:rsidP="00481978">
    <w:pPr>
      <w:tabs>
        <w:tab w:val="right" w:pos="10710"/>
      </w:tabs>
      <w:spacing w:before="120" w:after="120"/>
      <w:rPr>
        <w:rFonts w:cs="Arial"/>
        <w:snapToGrid w:val="0"/>
        <w:color w:val="000000"/>
        <w:sz w:val="16"/>
      </w:rPr>
    </w:pPr>
    <w:r w:rsidRPr="004159B2">
      <w:rPr>
        <w:rFonts w:cs="Arial"/>
        <w:noProof/>
        <w:snapToGrid w:val="0"/>
        <w:color w:val="000000"/>
        <w:sz w:val="16"/>
        <w:szCs w:val="16"/>
      </w:rPr>
      <w:fldChar w:fldCharType="begin"/>
    </w:r>
    <w:r w:rsidRPr="00B32501">
      <w:rPr>
        <w:rFonts w:cs="Arial"/>
        <w:noProof/>
        <w:snapToGrid w:val="0"/>
        <w:color w:val="000000"/>
        <w:sz w:val="16"/>
        <w:szCs w:val="16"/>
        <w:lang w:val="it-IT"/>
      </w:rPr>
      <w:instrText xml:space="preserve"> FILENAME \* MERGEFORMAT </w:instrText>
    </w:r>
    <w:r w:rsidRPr="004159B2">
      <w:rPr>
        <w:rFonts w:cs="Arial"/>
        <w:noProof/>
        <w:snapToGrid w:val="0"/>
        <w:color w:val="000000"/>
        <w:sz w:val="16"/>
        <w:szCs w:val="16"/>
      </w:rPr>
      <w:fldChar w:fldCharType="separate"/>
    </w:r>
    <w:r w:rsidRPr="00B32501">
      <w:rPr>
        <w:rFonts w:cs="Arial"/>
        <w:noProof/>
        <w:snapToGrid w:val="0"/>
        <w:color w:val="000000"/>
        <w:sz w:val="16"/>
        <w:szCs w:val="16"/>
        <w:lang w:val="it-IT"/>
      </w:rPr>
      <w:t xml:space="preserve">Spravato </w:t>
    </w:r>
    <w:r>
      <w:rPr>
        <w:rFonts w:cs="Arial"/>
        <w:noProof/>
        <w:snapToGrid w:val="0"/>
        <w:color w:val="000000"/>
        <w:sz w:val="16"/>
        <w:szCs w:val="16"/>
        <w:lang w:val="it-IT"/>
      </w:rPr>
      <w:t xml:space="preserve">SGM </w:t>
    </w:r>
    <w:r w:rsidRPr="00B32501">
      <w:rPr>
        <w:rFonts w:cs="Arial"/>
        <w:noProof/>
        <w:snapToGrid w:val="0"/>
        <w:color w:val="000000"/>
        <w:sz w:val="16"/>
        <w:szCs w:val="16"/>
        <w:lang w:val="it-IT"/>
      </w:rPr>
      <w:t>2889-A 202</w:t>
    </w:r>
    <w:r>
      <w:rPr>
        <w:rFonts w:cs="Arial"/>
        <w:noProof/>
        <w:snapToGrid w:val="0"/>
        <w:color w:val="000000"/>
        <w:sz w:val="16"/>
        <w:szCs w:val="16"/>
        <w:lang w:val="it-IT"/>
      </w:rPr>
      <w:t>4a</w:t>
    </w:r>
    <w:r w:rsidR="00F15A8D">
      <w:rPr>
        <w:rFonts w:cs="Arial"/>
        <w:noProof/>
        <w:snapToGrid w:val="0"/>
        <w:color w:val="000000"/>
        <w:sz w:val="16"/>
        <w:szCs w:val="16"/>
        <w:lang w:val="it-IT"/>
      </w:rPr>
      <w:t>_R</w:t>
    </w:r>
    <w:r w:rsidRPr="00B32501">
      <w:rPr>
        <w:rFonts w:cs="Arial"/>
        <w:noProof/>
        <w:snapToGrid w:val="0"/>
        <w:color w:val="000000"/>
        <w:sz w:val="16"/>
        <w:szCs w:val="16"/>
        <w:lang w:val="it-IT"/>
      </w:rPr>
      <w:t>.docx</w:t>
    </w:r>
    <w:r w:rsidRPr="004159B2">
      <w:rPr>
        <w:rFonts w:cs="Arial"/>
        <w:noProof/>
        <w:snapToGrid w:val="0"/>
        <w:color w:val="000000"/>
        <w:sz w:val="16"/>
        <w:szCs w:val="16"/>
      </w:rPr>
      <w:fldChar w:fldCharType="end"/>
    </w:r>
    <w:r w:rsidRPr="00B32501">
      <w:rPr>
        <w:rFonts w:cs="Arial"/>
        <w:snapToGrid w:val="0"/>
        <w:color w:val="000000"/>
        <w:sz w:val="16"/>
        <w:lang w:val="it-IT"/>
      </w:rPr>
      <w:tab/>
      <w:t xml:space="preserve">© 2024 CVS Caremark. </w:t>
    </w:r>
    <w:r w:rsidRPr="004159B2">
      <w:rPr>
        <w:rFonts w:cs="Arial"/>
        <w:snapToGrid w:val="0"/>
        <w:color w:val="000000"/>
        <w:sz w:val="16"/>
      </w:rPr>
      <w:t>All rights reserved.</w:t>
    </w:r>
  </w:p>
  <w:p w14:paraId="2706CEB9" w14:textId="77777777" w:rsidR="00481978" w:rsidRPr="004159B2" w:rsidRDefault="00481978" w:rsidP="00481978">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 xml:space="preserve">. </w:t>
    </w:r>
  </w:p>
  <w:p w14:paraId="2AC34D1D" w14:textId="7429D98F" w:rsidR="00F243DA" w:rsidRPr="009563D2" w:rsidRDefault="00481978" w:rsidP="009563D2">
    <w:pPr>
      <w:autoSpaceDE w:val="0"/>
      <w:autoSpaceDN w:val="0"/>
      <w:adjustRightInd w:val="0"/>
      <w:jc w:val="center"/>
      <w:rPr>
        <w:rFonts w:ascii="Arial" w:hAnsi="Arial" w:cs="Arial"/>
        <w:sz w:val="16"/>
        <w:szCs w:val="16"/>
      </w:rP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sz w:val="16"/>
        <w:szCs w:val="16"/>
      </w:rPr>
      <w:t>4</w:t>
    </w:r>
    <w:r w:rsidRPr="004159B2">
      <w:rPr>
        <w:rFonts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5EE40" w14:textId="77777777" w:rsidR="00FE2260" w:rsidRDefault="00FE2260">
      <w:r>
        <w:separator/>
      </w:r>
    </w:p>
  </w:footnote>
  <w:footnote w:type="continuationSeparator" w:id="0">
    <w:p w14:paraId="1E670148" w14:textId="77777777" w:rsidR="00FE2260" w:rsidRDefault="00FE2260">
      <w:r>
        <w:continuationSeparator/>
      </w:r>
    </w:p>
  </w:footnote>
  <w:footnote w:type="continuationNotice" w:id="1">
    <w:p w14:paraId="1A9E7618" w14:textId="77777777" w:rsidR="00FE2260" w:rsidRDefault="00FE22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AA1E6A" w:rsidRDefault="00ED04EC" w:rsidP="004956E7">
          <w:pPr>
            <w:pStyle w:val="RefTableData"/>
          </w:pPr>
          <w:r w:rsidRPr="00AA1E6A">
            <w:t>Reference number(s)</w:t>
          </w:r>
        </w:p>
      </w:tc>
    </w:tr>
    <w:tr w:rsidR="00ED04EC" w:rsidRPr="00ED04EC" w14:paraId="703C6588" w14:textId="77777777">
      <w:trPr>
        <w:trHeight w:val="378"/>
        <w:jc w:val="right"/>
      </w:trPr>
      <w:tc>
        <w:tcPr>
          <w:tcW w:w="1854" w:type="dxa"/>
          <w:hideMark/>
        </w:tcPr>
        <w:p w14:paraId="51CE3E64" w14:textId="551FA996" w:rsidR="00ED04EC" w:rsidRPr="004C7F1D" w:rsidRDefault="00F243DA" w:rsidP="004956E7">
          <w:pPr>
            <w:pStyle w:val="RefTableData"/>
          </w:pPr>
          <w:r w:rsidRPr="00F243DA">
            <w:t>2889-A</w:t>
          </w:r>
        </w:p>
      </w:tc>
    </w:tr>
  </w:tbl>
  <w:p w14:paraId="0D5ACCC2" w14:textId="462A1075"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F243DA" w14:paraId="2729C743" w14:textId="77777777" w:rsidTr="00F243DA">
      <w:trPr>
        <w:trHeight w:val="144"/>
        <w:jc w:val="right"/>
      </w:trPr>
      <w:tc>
        <w:tcPr>
          <w:tcW w:w="1854" w:type="dxa"/>
          <w:tcBorders>
            <w:top w:val="single" w:sz="4" w:space="0" w:color="auto"/>
            <w:left w:val="single" w:sz="4" w:space="0" w:color="auto"/>
            <w:bottom w:val="single" w:sz="4" w:space="0" w:color="auto"/>
            <w:right w:val="single" w:sz="4" w:space="0" w:color="auto"/>
          </w:tcBorders>
          <w:hideMark/>
        </w:tcPr>
        <w:p w14:paraId="0B3C6635" w14:textId="77777777" w:rsidR="00F243DA" w:rsidRDefault="00F243DA" w:rsidP="004956E7">
          <w:pPr>
            <w:pStyle w:val="RefTableData"/>
          </w:pPr>
          <w:r>
            <w:t>Reference number(s)</w:t>
          </w:r>
        </w:p>
      </w:tc>
    </w:tr>
    <w:tr w:rsidR="00F243DA" w14:paraId="666846BD" w14:textId="77777777" w:rsidTr="00F243DA">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08CE1E2D" w14:textId="6F07B1A1" w:rsidR="00F243DA" w:rsidRDefault="00F243DA" w:rsidP="004956E7">
          <w:pPr>
            <w:pStyle w:val="RefTableData"/>
          </w:pPr>
          <w:r w:rsidRPr="00F243DA">
            <w:t>2889-A</w:t>
          </w:r>
        </w:p>
      </w:tc>
    </w:tr>
  </w:tbl>
  <w:p w14:paraId="496EA8CF" w14:textId="77777777" w:rsidR="00F243DA" w:rsidRDefault="00F243DA" w:rsidP="00F243DA">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A895E33"/>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1CD666A0"/>
    <w:multiLevelType w:val="hybridMultilevel"/>
    <w:tmpl w:val="C1AC7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2C801DC"/>
    <w:multiLevelType w:val="hybridMultilevel"/>
    <w:tmpl w:val="036E0860"/>
    <w:lvl w:ilvl="0" w:tplc="9B1E5ECE">
      <w:start w:val="1"/>
      <w:numFmt w:val="upperLetter"/>
      <w:pStyle w:val="ReferenceInternal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642EB5"/>
    <w:multiLevelType w:val="hybridMultilevel"/>
    <w:tmpl w:val="32C29D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C50CA1"/>
    <w:multiLevelType w:val="hybridMultilevel"/>
    <w:tmpl w:val="6284E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BFF392D"/>
    <w:multiLevelType w:val="multilevel"/>
    <w:tmpl w:val="2738110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7C76152A"/>
    <w:multiLevelType w:val="hybridMultilevel"/>
    <w:tmpl w:val="3BCEB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2"/>
  </w:num>
  <w:num w:numId="2" w16cid:durableId="606935877">
    <w:abstractNumId w:val="28"/>
  </w:num>
  <w:num w:numId="3" w16cid:durableId="611589570">
    <w:abstractNumId w:val="24"/>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3"/>
  </w:num>
  <w:num w:numId="15" w16cid:durableId="616722934">
    <w:abstractNumId w:val="10"/>
  </w:num>
  <w:num w:numId="16" w16cid:durableId="898320195">
    <w:abstractNumId w:val="20"/>
  </w:num>
  <w:num w:numId="17" w16cid:durableId="2128498676">
    <w:abstractNumId w:val="30"/>
  </w:num>
  <w:num w:numId="18" w16cid:durableId="299724409">
    <w:abstractNumId w:val="25"/>
  </w:num>
  <w:num w:numId="19" w16cid:durableId="214585573">
    <w:abstractNumId w:val="14"/>
  </w:num>
  <w:num w:numId="20" w16cid:durableId="1289816170">
    <w:abstractNumId w:val="16"/>
  </w:num>
  <w:num w:numId="21" w16cid:durableId="1066490929">
    <w:abstractNumId w:val="33"/>
  </w:num>
  <w:num w:numId="22" w16cid:durableId="1472481103">
    <w:abstractNumId w:val="27"/>
  </w:num>
  <w:num w:numId="23" w16cid:durableId="1997420403">
    <w:abstractNumId w:val="29"/>
  </w:num>
  <w:num w:numId="24" w16cid:durableId="33312838">
    <w:abstractNumId w:val="26"/>
  </w:num>
  <w:num w:numId="25" w16cid:durableId="507404939">
    <w:abstractNumId w:val="19"/>
  </w:num>
  <w:num w:numId="26" w16cid:durableId="1950313333">
    <w:abstractNumId w:val="22"/>
  </w:num>
  <w:num w:numId="27" w16cid:durableId="1866016584">
    <w:abstractNumId w:val="21"/>
  </w:num>
  <w:num w:numId="28" w16cid:durableId="1107967579">
    <w:abstractNumId w:val="33"/>
  </w:num>
  <w:num w:numId="29" w16cid:durableId="1375042776">
    <w:abstractNumId w:val="33"/>
  </w:num>
  <w:num w:numId="30" w16cid:durableId="1718778001">
    <w:abstractNumId w:val="33"/>
  </w:num>
  <w:num w:numId="31" w16cid:durableId="1160659495">
    <w:abstractNumId w:val="15"/>
  </w:num>
  <w:num w:numId="32" w16cid:durableId="1625694579">
    <w:abstractNumId w:val="32"/>
  </w:num>
  <w:num w:numId="33" w16cid:durableId="990252704">
    <w:abstractNumId w:val="33"/>
  </w:num>
  <w:num w:numId="34" w16cid:durableId="437141810">
    <w:abstractNumId w:val="23"/>
  </w:num>
  <w:num w:numId="35" w16cid:durableId="841355122">
    <w:abstractNumId w:val="18"/>
  </w:num>
  <w:num w:numId="36" w16cid:durableId="534467689">
    <w:abstractNumId w:val="31"/>
  </w:num>
  <w:num w:numId="37" w16cid:durableId="1073771167">
    <w:abstractNumId w:val="33"/>
  </w:num>
  <w:num w:numId="38" w16cid:durableId="172889453">
    <w:abstractNumId w:val="11"/>
  </w:num>
  <w:num w:numId="39" w16cid:durableId="622612651">
    <w:abstractNumId w:val="33"/>
  </w:num>
  <w:num w:numId="40" w16cid:durableId="2019311806">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4F95"/>
    <w:rsid w:val="00015ABC"/>
    <w:rsid w:val="00016A2E"/>
    <w:rsid w:val="00017860"/>
    <w:rsid w:val="00017EE8"/>
    <w:rsid w:val="000200D2"/>
    <w:rsid w:val="00020235"/>
    <w:rsid w:val="000203D2"/>
    <w:rsid w:val="00020F76"/>
    <w:rsid w:val="0002111C"/>
    <w:rsid w:val="00021A0A"/>
    <w:rsid w:val="00021C51"/>
    <w:rsid w:val="00021F62"/>
    <w:rsid w:val="00022D21"/>
    <w:rsid w:val="000231A5"/>
    <w:rsid w:val="0002338D"/>
    <w:rsid w:val="00024BB4"/>
    <w:rsid w:val="00024E30"/>
    <w:rsid w:val="000255D0"/>
    <w:rsid w:val="0002595C"/>
    <w:rsid w:val="000264AD"/>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6912"/>
    <w:rsid w:val="00046BD3"/>
    <w:rsid w:val="00046C3C"/>
    <w:rsid w:val="0004753B"/>
    <w:rsid w:val="00047680"/>
    <w:rsid w:val="00047C5A"/>
    <w:rsid w:val="00050B10"/>
    <w:rsid w:val="00050BB9"/>
    <w:rsid w:val="00051356"/>
    <w:rsid w:val="00051699"/>
    <w:rsid w:val="000517FF"/>
    <w:rsid w:val="000519CE"/>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5A5"/>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05E4"/>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1463"/>
    <w:rsid w:val="000D19C4"/>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5BA"/>
    <w:rsid w:val="000F7A4D"/>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60472"/>
    <w:rsid w:val="0016050C"/>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0A78"/>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1C7"/>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97D"/>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661"/>
    <w:rsid w:val="001F6F6F"/>
    <w:rsid w:val="002017F4"/>
    <w:rsid w:val="002019C9"/>
    <w:rsid w:val="0020279F"/>
    <w:rsid w:val="002027FF"/>
    <w:rsid w:val="00202A61"/>
    <w:rsid w:val="00202E2F"/>
    <w:rsid w:val="00203468"/>
    <w:rsid w:val="002036D7"/>
    <w:rsid w:val="002041BB"/>
    <w:rsid w:val="002041DB"/>
    <w:rsid w:val="00204EAC"/>
    <w:rsid w:val="002063D0"/>
    <w:rsid w:val="00206414"/>
    <w:rsid w:val="00206787"/>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66B"/>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0F0"/>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4EA7"/>
    <w:rsid w:val="002965CE"/>
    <w:rsid w:val="00296EC3"/>
    <w:rsid w:val="00297405"/>
    <w:rsid w:val="002A02BE"/>
    <w:rsid w:val="002A0A3B"/>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5D50"/>
    <w:rsid w:val="002B6A94"/>
    <w:rsid w:val="002B751E"/>
    <w:rsid w:val="002B7A9E"/>
    <w:rsid w:val="002B7F07"/>
    <w:rsid w:val="002B7FDB"/>
    <w:rsid w:val="002C0682"/>
    <w:rsid w:val="002C0CCF"/>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622"/>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41F"/>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19B"/>
    <w:rsid w:val="003C2846"/>
    <w:rsid w:val="003C2DBA"/>
    <w:rsid w:val="003C2F46"/>
    <w:rsid w:val="003C3B92"/>
    <w:rsid w:val="003C3EB1"/>
    <w:rsid w:val="003C41AE"/>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F3B"/>
    <w:rsid w:val="003E4C87"/>
    <w:rsid w:val="003E54DE"/>
    <w:rsid w:val="003E57BF"/>
    <w:rsid w:val="003E6FC2"/>
    <w:rsid w:val="003E7191"/>
    <w:rsid w:val="003E7944"/>
    <w:rsid w:val="003E7E6C"/>
    <w:rsid w:val="003F057E"/>
    <w:rsid w:val="003F1304"/>
    <w:rsid w:val="003F21EE"/>
    <w:rsid w:val="003F2C67"/>
    <w:rsid w:val="003F5824"/>
    <w:rsid w:val="003F61E0"/>
    <w:rsid w:val="003F641B"/>
    <w:rsid w:val="003F6B36"/>
    <w:rsid w:val="003F75BB"/>
    <w:rsid w:val="003F7A17"/>
    <w:rsid w:val="00401820"/>
    <w:rsid w:val="00401F78"/>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1978"/>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6E7"/>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DA"/>
    <w:rsid w:val="004B4FE3"/>
    <w:rsid w:val="004B504B"/>
    <w:rsid w:val="004B50BB"/>
    <w:rsid w:val="004B5614"/>
    <w:rsid w:val="004B5877"/>
    <w:rsid w:val="004B5B65"/>
    <w:rsid w:val="004B758F"/>
    <w:rsid w:val="004C00B9"/>
    <w:rsid w:val="004C03AC"/>
    <w:rsid w:val="004C0A3F"/>
    <w:rsid w:val="004C2323"/>
    <w:rsid w:val="004C32BE"/>
    <w:rsid w:val="004C3E70"/>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D7E75"/>
    <w:rsid w:val="004E0DA9"/>
    <w:rsid w:val="004E16CE"/>
    <w:rsid w:val="004E197E"/>
    <w:rsid w:val="004E1CD5"/>
    <w:rsid w:val="004E1EEE"/>
    <w:rsid w:val="004E407D"/>
    <w:rsid w:val="004E4FB7"/>
    <w:rsid w:val="004E563C"/>
    <w:rsid w:val="004E69C5"/>
    <w:rsid w:val="004E6C9B"/>
    <w:rsid w:val="004E6FA5"/>
    <w:rsid w:val="004E7B15"/>
    <w:rsid w:val="004F0A1D"/>
    <w:rsid w:val="004F1A5E"/>
    <w:rsid w:val="004F2E2A"/>
    <w:rsid w:val="004F34FF"/>
    <w:rsid w:val="004F37F3"/>
    <w:rsid w:val="004F39FB"/>
    <w:rsid w:val="004F3F44"/>
    <w:rsid w:val="004F440F"/>
    <w:rsid w:val="004F457C"/>
    <w:rsid w:val="004F46AD"/>
    <w:rsid w:val="004F4C56"/>
    <w:rsid w:val="004F4F14"/>
    <w:rsid w:val="004F5885"/>
    <w:rsid w:val="004F5DCE"/>
    <w:rsid w:val="004F6144"/>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841"/>
    <w:rsid w:val="00513C29"/>
    <w:rsid w:val="00513FB7"/>
    <w:rsid w:val="00514A01"/>
    <w:rsid w:val="00514A89"/>
    <w:rsid w:val="00515A3D"/>
    <w:rsid w:val="00515A5C"/>
    <w:rsid w:val="005165B3"/>
    <w:rsid w:val="005166CA"/>
    <w:rsid w:val="00516920"/>
    <w:rsid w:val="00516ECE"/>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8C0"/>
    <w:rsid w:val="005539ED"/>
    <w:rsid w:val="00553C00"/>
    <w:rsid w:val="00554C8D"/>
    <w:rsid w:val="005553FE"/>
    <w:rsid w:val="005555FB"/>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0AE"/>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CF5"/>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0790"/>
    <w:rsid w:val="005C194C"/>
    <w:rsid w:val="005C2667"/>
    <w:rsid w:val="005C295A"/>
    <w:rsid w:val="005C2C21"/>
    <w:rsid w:val="005C3B4F"/>
    <w:rsid w:val="005C44D1"/>
    <w:rsid w:val="005C4BDF"/>
    <w:rsid w:val="005C52A6"/>
    <w:rsid w:val="005C6812"/>
    <w:rsid w:val="005C6D2C"/>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BCD"/>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5E50"/>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AEA"/>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63DC"/>
    <w:rsid w:val="00647646"/>
    <w:rsid w:val="0065036F"/>
    <w:rsid w:val="00650ADD"/>
    <w:rsid w:val="00650B0B"/>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7F9"/>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5CB3"/>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62DB"/>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6FE"/>
    <w:rsid w:val="00732B93"/>
    <w:rsid w:val="0073324D"/>
    <w:rsid w:val="007334C4"/>
    <w:rsid w:val="0073362E"/>
    <w:rsid w:val="0073513C"/>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3CD"/>
    <w:rsid w:val="00745752"/>
    <w:rsid w:val="0074598E"/>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2C13"/>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249B"/>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0216"/>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6DF5"/>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47778"/>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976"/>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1948"/>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C6F0E"/>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21"/>
    <w:rsid w:val="008F2AFB"/>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49F"/>
    <w:rsid w:val="00924AA3"/>
    <w:rsid w:val="00924B04"/>
    <w:rsid w:val="009255FA"/>
    <w:rsid w:val="00925647"/>
    <w:rsid w:val="0092652E"/>
    <w:rsid w:val="00926589"/>
    <w:rsid w:val="009268AC"/>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3D2"/>
    <w:rsid w:val="00956B1E"/>
    <w:rsid w:val="00957013"/>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2FE"/>
    <w:rsid w:val="009F0845"/>
    <w:rsid w:val="009F1250"/>
    <w:rsid w:val="009F1461"/>
    <w:rsid w:val="009F1EDE"/>
    <w:rsid w:val="009F2CEE"/>
    <w:rsid w:val="009F2EF1"/>
    <w:rsid w:val="009F3F1F"/>
    <w:rsid w:val="009F426B"/>
    <w:rsid w:val="009F4ACC"/>
    <w:rsid w:val="009F53F0"/>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696E"/>
    <w:rsid w:val="00A87B90"/>
    <w:rsid w:val="00A87BF7"/>
    <w:rsid w:val="00A87CE5"/>
    <w:rsid w:val="00A9069E"/>
    <w:rsid w:val="00A917A8"/>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EB6"/>
    <w:rsid w:val="00B20FC6"/>
    <w:rsid w:val="00B22693"/>
    <w:rsid w:val="00B227A5"/>
    <w:rsid w:val="00B22806"/>
    <w:rsid w:val="00B228EE"/>
    <w:rsid w:val="00B22EA6"/>
    <w:rsid w:val="00B22F3E"/>
    <w:rsid w:val="00B235ED"/>
    <w:rsid w:val="00B253A6"/>
    <w:rsid w:val="00B25C33"/>
    <w:rsid w:val="00B25E29"/>
    <w:rsid w:val="00B2662C"/>
    <w:rsid w:val="00B2687A"/>
    <w:rsid w:val="00B26C72"/>
    <w:rsid w:val="00B2719B"/>
    <w:rsid w:val="00B30C78"/>
    <w:rsid w:val="00B323A4"/>
    <w:rsid w:val="00B32501"/>
    <w:rsid w:val="00B33563"/>
    <w:rsid w:val="00B3404B"/>
    <w:rsid w:val="00B34094"/>
    <w:rsid w:val="00B343F3"/>
    <w:rsid w:val="00B34FE4"/>
    <w:rsid w:val="00B3531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BFA"/>
    <w:rsid w:val="00B52F0C"/>
    <w:rsid w:val="00B52F2D"/>
    <w:rsid w:val="00B5372D"/>
    <w:rsid w:val="00B53ABD"/>
    <w:rsid w:val="00B54526"/>
    <w:rsid w:val="00B54B31"/>
    <w:rsid w:val="00B55FE1"/>
    <w:rsid w:val="00B562AB"/>
    <w:rsid w:val="00B569FC"/>
    <w:rsid w:val="00B57430"/>
    <w:rsid w:val="00B574C8"/>
    <w:rsid w:val="00B57C0E"/>
    <w:rsid w:val="00B61ED0"/>
    <w:rsid w:val="00B6319D"/>
    <w:rsid w:val="00B63FDB"/>
    <w:rsid w:val="00B6477C"/>
    <w:rsid w:val="00B648B6"/>
    <w:rsid w:val="00B64967"/>
    <w:rsid w:val="00B64F7C"/>
    <w:rsid w:val="00B65538"/>
    <w:rsid w:val="00B65A18"/>
    <w:rsid w:val="00B65F8B"/>
    <w:rsid w:val="00B6611D"/>
    <w:rsid w:val="00B66383"/>
    <w:rsid w:val="00B66799"/>
    <w:rsid w:val="00B66D30"/>
    <w:rsid w:val="00B67932"/>
    <w:rsid w:val="00B67C06"/>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393"/>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072A6"/>
    <w:rsid w:val="00C100F8"/>
    <w:rsid w:val="00C103C4"/>
    <w:rsid w:val="00C11959"/>
    <w:rsid w:val="00C1258B"/>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1ECE"/>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1B8"/>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77F00"/>
    <w:rsid w:val="00C808F0"/>
    <w:rsid w:val="00C809E5"/>
    <w:rsid w:val="00C842E3"/>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1DAB"/>
    <w:rsid w:val="00CB2D12"/>
    <w:rsid w:val="00CB2E36"/>
    <w:rsid w:val="00CB38E8"/>
    <w:rsid w:val="00CB3CAD"/>
    <w:rsid w:val="00CB45FA"/>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4E35"/>
    <w:rsid w:val="00CC5112"/>
    <w:rsid w:val="00CC5559"/>
    <w:rsid w:val="00CC5E15"/>
    <w:rsid w:val="00CC63BD"/>
    <w:rsid w:val="00CC64F8"/>
    <w:rsid w:val="00CC6AA8"/>
    <w:rsid w:val="00CC6D21"/>
    <w:rsid w:val="00CC76FA"/>
    <w:rsid w:val="00CD03D0"/>
    <w:rsid w:val="00CD04D5"/>
    <w:rsid w:val="00CD1B5B"/>
    <w:rsid w:val="00CD1C1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5D8D"/>
    <w:rsid w:val="00CE61C3"/>
    <w:rsid w:val="00CE6A0D"/>
    <w:rsid w:val="00CE71E6"/>
    <w:rsid w:val="00CE7284"/>
    <w:rsid w:val="00CE72B8"/>
    <w:rsid w:val="00CE76BE"/>
    <w:rsid w:val="00CF08AB"/>
    <w:rsid w:val="00CF0FEE"/>
    <w:rsid w:val="00CF1FF8"/>
    <w:rsid w:val="00CF2208"/>
    <w:rsid w:val="00CF2D11"/>
    <w:rsid w:val="00CF3649"/>
    <w:rsid w:val="00CF3A89"/>
    <w:rsid w:val="00CF3E91"/>
    <w:rsid w:val="00CF562B"/>
    <w:rsid w:val="00CF5BAA"/>
    <w:rsid w:val="00CF634A"/>
    <w:rsid w:val="00CF7282"/>
    <w:rsid w:val="00CF7853"/>
    <w:rsid w:val="00D009CC"/>
    <w:rsid w:val="00D0147B"/>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8CA"/>
    <w:rsid w:val="00D17BE1"/>
    <w:rsid w:val="00D20446"/>
    <w:rsid w:val="00D20EFA"/>
    <w:rsid w:val="00D2121B"/>
    <w:rsid w:val="00D215BF"/>
    <w:rsid w:val="00D21D0C"/>
    <w:rsid w:val="00D2253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4D33"/>
    <w:rsid w:val="00D35334"/>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64C0"/>
    <w:rsid w:val="00D47412"/>
    <w:rsid w:val="00D500A7"/>
    <w:rsid w:val="00D50531"/>
    <w:rsid w:val="00D50991"/>
    <w:rsid w:val="00D50BD5"/>
    <w:rsid w:val="00D50C10"/>
    <w:rsid w:val="00D51876"/>
    <w:rsid w:val="00D520CD"/>
    <w:rsid w:val="00D5213B"/>
    <w:rsid w:val="00D5238D"/>
    <w:rsid w:val="00D5331B"/>
    <w:rsid w:val="00D5579C"/>
    <w:rsid w:val="00D56213"/>
    <w:rsid w:val="00D566EA"/>
    <w:rsid w:val="00D56FC3"/>
    <w:rsid w:val="00D578A8"/>
    <w:rsid w:val="00D6162B"/>
    <w:rsid w:val="00D64807"/>
    <w:rsid w:val="00D6549B"/>
    <w:rsid w:val="00D65533"/>
    <w:rsid w:val="00D665CC"/>
    <w:rsid w:val="00D67252"/>
    <w:rsid w:val="00D70C19"/>
    <w:rsid w:val="00D71176"/>
    <w:rsid w:val="00D7171E"/>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5437"/>
    <w:rsid w:val="00DB5750"/>
    <w:rsid w:val="00DB5FB0"/>
    <w:rsid w:val="00DB6293"/>
    <w:rsid w:val="00DB6413"/>
    <w:rsid w:val="00DB657E"/>
    <w:rsid w:val="00DB793D"/>
    <w:rsid w:val="00DC1591"/>
    <w:rsid w:val="00DC2163"/>
    <w:rsid w:val="00DC2997"/>
    <w:rsid w:val="00DC2CF8"/>
    <w:rsid w:val="00DC3267"/>
    <w:rsid w:val="00DC34C2"/>
    <w:rsid w:val="00DC46DA"/>
    <w:rsid w:val="00DC495F"/>
    <w:rsid w:val="00DC4F07"/>
    <w:rsid w:val="00DC500B"/>
    <w:rsid w:val="00DC54A4"/>
    <w:rsid w:val="00DC5E7C"/>
    <w:rsid w:val="00DC693A"/>
    <w:rsid w:val="00DC7726"/>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4A1"/>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1C12"/>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1C"/>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3F83"/>
    <w:rsid w:val="00E54271"/>
    <w:rsid w:val="00E5515A"/>
    <w:rsid w:val="00E552B0"/>
    <w:rsid w:val="00E55E39"/>
    <w:rsid w:val="00E55E94"/>
    <w:rsid w:val="00E5648B"/>
    <w:rsid w:val="00E56F98"/>
    <w:rsid w:val="00E60126"/>
    <w:rsid w:val="00E60D5C"/>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BCB"/>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B12"/>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58A6"/>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5A8D"/>
    <w:rsid w:val="00F16EAA"/>
    <w:rsid w:val="00F1748F"/>
    <w:rsid w:val="00F17594"/>
    <w:rsid w:val="00F17E4B"/>
    <w:rsid w:val="00F2074F"/>
    <w:rsid w:val="00F21995"/>
    <w:rsid w:val="00F21B41"/>
    <w:rsid w:val="00F22A6D"/>
    <w:rsid w:val="00F23678"/>
    <w:rsid w:val="00F23747"/>
    <w:rsid w:val="00F24307"/>
    <w:rsid w:val="00F243DA"/>
    <w:rsid w:val="00F246C7"/>
    <w:rsid w:val="00F2497D"/>
    <w:rsid w:val="00F252EE"/>
    <w:rsid w:val="00F258D4"/>
    <w:rsid w:val="00F2670F"/>
    <w:rsid w:val="00F26FDE"/>
    <w:rsid w:val="00F30B00"/>
    <w:rsid w:val="00F3133D"/>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2EC9"/>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57C9C"/>
    <w:rsid w:val="00F602A6"/>
    <w:rsid w:val="00F6121D"/>
    <w:rsid w:val="00F6150C"/>
    <w:rsid w:val="00F619F8"/>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6E6"/>
    <w:rsid w:val="00F76A97"/>
    <w:rsid w:val="00F76B62"/>
    <w:rsid w:val="00F77B5A"/>
    <w:rsid w:val="00F77CFC"/>
    <w:rsid w:val="00F803E8"/>
    <w:rsid w:val="00F810F2"/>
    <w:rsid w:val="00F81192"/>
    <w:rsid w:val="00F81513"/>
    <w:rsid w:val="00F81D51"/>
    <w:rsid w:val="00F82083"/>
    <w:rsid w:val="00F82179"/>
    <w:rsid w:val="00F826EA"/>
    <w:rsid w:val="00F83AB3"/>
    <w:rsid w:val="00F84947"/>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555B"/>
    <w:rsid w:val="00F95B37"/>
    <w:rsid w:val="00F963B6"/>
    <w:rsid w:val="00F96972"/>
    <w:rsid w:val="00F97847"/>
    <w:rsid w:val="00F97AE3"/>
    <w:rsid w:val="00FA03D8"/>
    <w:rsid w:val="00FA0478"/>
    <w:rsid w:val="00FA0DC4"/>
    <w:rsid w:val="00FA125F"/>
    <w:rsid w:val="00FA14F9"/>
    <w:rsid w:val="00FA2BAA"/>
    <w:rsid w:val="00FA2D58"/>
    <w:rsid w:val="00FA2D7B"/>
    <w:rsid w:val="00FA3092"/>
    <w:rsid w:val="00FA336F"/>
    <w:rsid w:val="00FA3911"/>
    <w:rsid w:val="00FA5681"/>
    <w:rsid w:val="00FA5A41"/>
    <w:rsid w:val="00FA63DF"/>
    <w:rsid w:val="00FA6754"/>
    <w:rsid w:val="00FA6A60"/>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2260"/>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C60A8728-6F38-4996-BAC9-FF6D60278A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qFormat="1"/>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qFormat/>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character" w:customStyle="1" w:styleId="ui-provider">
    <w:name w:val="ui-provider"/>
    <w:basedOn w:val="DefaultParagraphFont"/>
    <w:rsid w:val="0038641F"/>
  </w:style>
  <w:style w:type="paragraph" w:customStyle="1" w:styleId="ReferenceInternalOrdered">
    <w:name w:val="Reference Internal Ordered"/>
    <w:basedOn w:val="ReferenceOrdered"/>
    <w:rsid w:val="006B57F9"/>
    <w:pPr>
      <w:numPr>
        <w:numId w:val="40"/>
      </w:numPr>
      <w:ind w:left="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52008">
      <w:bodyDiv w:val="1"/>
      <w:marLeft w:val="0"/>
      <w:marRight w:val="0"/>
      <w:marTop w:val="0"/>
      <w:marBottom w:val="0"/>
      <w:divBdr>
        <w:top w:val="none" w:sz="0" w:space="0" w:color="auto"/>
        <w:left w:val="none" w:sz="0" w:space="0" w:color="auto"/>
        <w:bottom w:val="none" w:sz="0" w:space="0" w:color="auto"/>
        <w:right w:val="none" w:sz="0" w:space="0" w:color="auto"/>
      </w:divBdr>
    </w:div>
    <w:div w:id="79102259">
      <w:bodyDiv w:val="1"/>
      <w:marLeft w:val="0"/>
      <w:marRight w:val="0"/>
      <w:marTop w:val="0"/>
      <w:marBottom w:val="0"/>
      <w:divBdr>
        <w:top w:val="none" w:sz="0" w:space="0" w:color="auto"/>
        <w:left w:val="none" w:sz="0" w:space="0" w:color="auto"/>
        <w:bottom w:val="none" w:sz="0" w:space="0" w:color="auto"/>
        <w:right w:val="none" w:sz="0" w:space="0" w:color="auto"/>
      </w:divBdr>
    </w:div>
    <w:div w:id="92409419">
      <w:bodyDiv w:val="1"/>
      <w:marLeft w:val="0"/>
      <w:marRight w:val="0"/>
      <w:marTop w:val="0"/>
      <w:marBottom w:val="0"/>
      <w:divBdr>
        <w:top w:val="none" w:sz="0" w:space="0" w:color="auto"/>
        <w:left w:val="none" w:sz="0" w:space="0" w:color="auto"/>
        <w:bottom w:val="none" w:sz="0" w:space="0" w:color="auto"/>
        <w:right w:val="none" w:sz="0" w:space="0" w:color="auto"/>
      </w:divBdr>
    </w:div>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388770168">
      <w:bodyDiv w:val="1"/>
      <w:marLeft w:val="0"/>
      <w:marRight w:val="0"/>
      <w:marTop w:val="0"/>
      <w:marBottom w:val="0"/>
      <w:divBdr>
        <w:top w:val="none" w:sz="0" w:space="0" w:color="auto"/>
        <w:left w:val="none" w:sz="0" w:space="0" w:color="auto"/>
        <w:bottom w:val="none" w:sz="0" w:space="0" w:color="auto"/>
        <w:right w:val="none" w:sz="0" w:space="0" w:color="auto"/>
      </w:divBdr>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78976482">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42577409">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385955689">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08006873">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1963078141">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2.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3.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d8141934-0c15-45a3-8ee8-53e64ae38189"/>
    <ds:schemaRef ds:uri="043d2832-9d9b-42b0-abd6-be76ec978c95"/>
    <ds:schemaRef ds:uri="7757c461-07c7-44e1-99a5-77c6cc8be592"/>
    <ds:schemaRef ds:uri="eb403b6b-7b96-4fe7-afcc-b3d44ddfb7d8"/>
    <ds:schemaRef ds:uri="http://schemas.microsoft.com/sharepoint/v4"/>
  </ds:schemaRefs>
</ds:datastoreItem>
</file>

<file path=customXml/itemProps4.xml><?xml version="1.0" encoding="utf-8"?>
<ds:datastoreItem xmlns:ds="http://schemas.openxmlformats.org/officeDocument/2006/customXml" ds:itemID="{61D9EA81-462F-418D-A4EC-9D6EA2F65827}"/>
</file>

<file path=docProps/app.xml><?xml version="1.0" encoding="utf-8"?>
<Properties xmlns="http://schemas.openxmlformats.org/officeDocument/2006/extended-properties" xmlns:vt="http://schemas.openxmlformats.org/officeDocument/2006/docPropsVTypes">
  <Template>Normal.dotm</Template>
  <TotalTime>1867</TotalTime>
  <Pages>5</Pages>
  <Words>1042</Words>
  <Characters>6759</Characters>
  <Application>Microsoft Office Word</Application>
  <DocSecurity>0</DocSecurity>
  <Lines>225</Lines>
  <Paragraphs>200</Paragraphs>
  <ScaleCrop>false</ScaleCrop>
  <HeadingPairs>
    <vt:vector size="2" baseType="variant">
      <vt:variant>
        <vt:lpstr>Title</vt:lpstr>
      </vt:variant>
      <vt:variant>
        <vt:i4>1</vt:i4>
      </vt:variant>
    </vt:vector>
  </HeadingPairs>
  <TitlesOfParts>
    <vt:vector size="1" baseType="lpstr">
      <vt:lpstr>Spravato 2889-A SGM 2023</vt:lpstr>
    </vt:vector>
  </TitlesOfParts>
  <Company>PCS Health Systems</Company>
  <LinksUpToDate>false</LinksUpToDate>
  <CharactersWithSpaces>7601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Spravato 2889-A SGM 2023</dc:title>
  <dc:subject/>
  <dc:creator>CVS Caremark</dc:creator>
  <cp:keywords/>
  <cp:lastModifiedBy>Ortiz, Erica M</cp:lastModifiedBy>
  <cp:revision>130</cp:revision>
  <cp:lastPrinted>2018-01-09T07:01:00Z</cp:lastPrinted>
  <dcterms:created xsi:type="dcterms:W3CDTF">2024-05-08T08:56:00Z</dcterms:created>
  <dcterms:modified xsi:type="dcterms:W3CDTF">2025-01-31T17:53:00Z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1339700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ies>
</file>